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85A34" w:rsidRDefault="00F85A34">
      <w:pPr>
        <w:pStyle w:val="1"/>
      </w:pPr>
      <w:r>
        <w:fldChar w:fldCharType="begin"/>
      </w:r>
      <w:r>
        <w:instrText>HYPERLINK "https://internet.garant.ru/document/redirect/74721198/0"</w:instrText>
      </w:r>
      <w:r>
        <w:fldChar w:fldCharType="separate"/>
      </w:r>
      <w:r>
        <w:rPr>
          <w:rStyle w:val="a4"/>
          <w:rFonts w:cs="Times New Roman CYR"/>
          <w:b w:val="0"/>
          <w:bCs w:val="0"/>
        </w:rPr>
        <w:t>Приказ Министерства просвещения РФ от 28 августа 2020 г. N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(документ утратил силу)</w:t>
      </w:r>
      <w:r>
        <w:fldChar w:fldCharType="end"/>
      </w:r>
    </w:p>
    <w:p w:rsidR="00F85A34" w:rsidRDefault="00F85A34">
      <w:pPr>
        <w:pStyle w:val="ac"/>
      </w:pPr>
      <w:r>
        <w:t>С изменениями и дополнениями от:</w:t>
      </w:r>
    </w:p>
    <w:p w:rsidR="00F85A34" w:rsidRDefault="00F85A34">
      <w:pPr>
        <w:pStyle w:val="a9"/>
        <w:rPr>
          <w:shd w:val="clear" w:color="auto" w:fill="EAEFED"/>
        </w:rPr>
      </w:pPr>
      <w:r>
        <w:t xml:space="preserve"> </w:t>
      </w:r>
      <w:r>
        <w:rPr>
          <w:shd w:val="clear" w:color="auto" w:fill="EAEFED"/>
        </w:rPr>
        <w:t>20 ноября 2020 г.</w:t>
      </w:r>
    </w:p>
    <w:p w:rsidR="00F85A34" w:rsidRDefault="00F85A34">
      <w:pPr>
        <w:pStyle w:val="a6"/>
        <w:rPr>
          <w:color w:val="000000"/>
          <w:sz w:val="16"/>
          <w:szCs w:val="16"/>
          <w:shd w:val="clear" w:color="auto" w:fill="F0F0F0"/>
        </w:rPr>
      </w:pPr>
      <w:r>
        <w:rPr>
          <w:color w:val="000000"/>
          <w:sz w:val="16"/>
          <w:szCs w:val="16"/>
          <w:shd w:val="clear" w:color="auto" w:fill="F0F0F0"/>
        </w:rPr>
        <w:t>ГАРАНТ:</w:t>
      </w:r>
    </w:p>
    <w:p w:rsidR="00F85A34" w:rsidRDefault="00F85A34">
      <w:pPr>
        <w:pStyle w:val="a6"/>
        <w:rPr>
          <w:shd w:val="clear" w:color="auto" w:fill="F0F0F0"/>
        </w:rPr>
      </w:pPr>
      <w:r>
        <w:t xml:space="preserve"> </w:t>
      </w:r>
      <w:hyperlink r:id="rId8" w:history="1">
        <w:r>
          <w:rPr>
            <w:rStyle w:val="a4"/>
            <w:rFonts w:cs="Times New Roman CYR"/>
            <w:shd w:val="clear" w:color="auto" w:fill="F0F0F0"/>
          </w:rPr>
          <w:t>Приказом</w:t>
        </w:r>
      </w:hyperlink>
      <w:r>
        <w:rPr>
          <w:shd w:val="clear" w:color="auto" w:fill="F0F0F0"/>
        </w:rPr>
        <w:t xml:space="preserve"> Минпросвещения России от 22 марта 2021 г. N 115 настоящий документ признан утратившим силу с 1 сентября 2021 г.</w:t>
      </w:r>
    </w:p>
    <w:p w:rsidR="00F85A34" w:rsidRDefault="00F85A34">
      <w:r>
        <w:t xml:space="preserve">В соответствии с </w:t>
      </w:r>
      <w:hyperlink r:id="rId9" w:history="1">
        <w:r>
          <w:rPr>
            <w:rStyle w:val="a4"/>
            <w:rFonts w:cs="Times New Roman CYR"/>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0" w:history="1">
        <w:r>
          <w:rPr>
            <w:rStyle w:val="a4"/>
            <w:rFonts w:cs="Times New Roman CYR"/>
          </w:rPr>
          <w:t>подпунктом 4.2.5 пункта 4</w:t>
        </w:r>
      </w:hyperlink>
      <w:r>
        <w:t xml:space="preserve"> Положения о Министерстве просвещения Российской Федерации, утвержденного </w:t>
      </w:r>
      <w:hyperlink r:id="rId11" w:history="1">
        <w:r>
          <w:rPr>
            <w:rStyle w:val="a4"/>
            <w:rFonts w:cs="Times New Roman CYR"/>
          </w:rPr>
          <w:t>постановлением</w:t>
        </w:r>
      </w:hyperlink>
      <w:r>
        <w:t xml:space="preserve"> Правительства Российской Федерации от 28 июля 2018 г. N 884 (Собрание законодательства Российской Федерации, 2018, N 32, ст. 5343), приказываю:</w:t>
      </w:r>
    </w:p>
    <w:p w:rsidR="00F85A34" w:rsidRDefault="00F85A34">
      <w:bookmarkStart w:id="1" w:name="sub_1"/>
      <w:r>
        <w:t xml:space="preserve">1. Утвердить прилагаемый </w:t>
      </w:r>
      <w:hyperlink w:anchor="sub_1000" w:history="1">
        <w:r>
          <w:rPr>
            <w:rStyle w:val="a4"/>
            <w:rFonts w:cs="Times New Roman CYR"/>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85A34" w:rsidRDefault="00F85A34">
      <w:bookmarkStart w:id="2" w:name="sub_2"/>
      <w:bookmarkEnd w:id="1"/>
      <w:r>
        <w:t>2. Признать утратившими силу:</w:t>
      </w:r>
    </w:p>
    <w:bookmarkStart w:id="3" w:name="sub_22"/>
    <w:bookmarkEnd w:id="2"/>
    <w:p w:rsidR="00F85A34" w:rsidRDefault="00F85A34">
      <w:r>
        <w:fldChar w:fldCharType="begin"/>
      </w:r>
      <w:r>
        <w:instrText>HYPERLINK "https://internet.garant.ru/document/redirect/70466462/0"</w:instrText>
      </w:r>
      <w:r>
        <w:fldChar w:fldCharType="separate"/>
      </w:r>
      <w:r>
        <w:rPr>
          <w:rStyle w:val="a4"/>
          <w:rFonts w:cs="Times New Roman CYR"/>
        </w:rPr>
        <w:t>приказ</w:t>
      </w:r>
      <w:r>
        <w:fldChar w:fldCharType="end"/>
      </w:r>
      <w:r>
        <w:t xml:space="preserve">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1 октября 2013 г., регистрационный N 30067);</w:t>
      </w:r>
    </w:p>
    <w:bookmarkStart w:id="4" w:name="sub_23"/>
    <w:bookmarkEnd w:id="3"/>
    <w:p w:rsidR="00F85A34" w:rsidRDefault="00F85A34">
      <w:r>
        <w:fldChar w:fldCharType="begin"/>
      </w:r>
      <w:r>
        <w:instrText>HYPERLINK "https://internet.garant.ru/document/redirect/70588000/0"</w:instrText>
      </w:r>
      <w:r>
        <w:fldChar w:fldCharType="separate"/>
      </w:r>
      <w:r>
        <w:rPr>
          <w:rStyle w:val="a4"/>
          <w:rFonts w:cs="Times New Roman CYR"/>
        </w:rPr>
        <w:t>приказ</w:t>
      </w:r>
      <w:r>
        <w:fldChar w:fldCharType="end"/>
      </w:r>
      <w:r>
        <w:t xml:space="preserve"> Министерства образования и науки Российской Федерации от 13 декабря 2013 г. N 1342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7 февраля 2014 г., регистрационный N 31250);</w:t>
      </w:r>
    </w:p>
    <w:bookmarkStart w:id="5" w:name="sub_24"/>
    <w:bookmarkEnd w:id="4"/>
    <w:p w:rsidR="00F85A34" w:rsidRDefault="00F85A34">
      <w:r>
        <w:fldChar w:fldCharType="begin"/>
      </w:r>
      <w:r>
        <w:instrText>HYPERLINK "https://internet.garant.ru/document/redirect/70712256/0"</w:instrText>
      </w:r>
      <w:r>
        <w:fldChar w:fldCharType="separate"/>
      </w:r>
      <w:r>
        <w:rPr>
          <w:rStyle w:val="a4"/>
          <w:rFonts w:cs="Times New Roman CYR"/>
        </w:rPr>
        <w:t>приказ</w:t>
      </w:r>
      <w:r>
        <w:fldChar w:fldCharType="end"/>
      </w:r>
      <w:r>
        <w:t xml:space="preserve"> Министерства образования и науки Российской Федерации от 28 мая 2014 г. N 598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 августа 2014 г., регистрационный N 33406);</w:t>
      </w:r>
    </w:p>
    <w:bookmarkStart w:id="6" w:name="sub_25"/>
    <w:bookmarkEnd w:id="5"/>
    <w:p w:rsidR="00F85A34" w:rsidRDefault="00F85A34">
      <w:r>
        <w:fldChar w:fldCharType="begin"/>
      </w:r>
      <w:r>
        <w:instrText>HYPERLINK "https://internet.garant.ru/document/redirect/71162640/0"</w:instrText>
      </w:r>
      <w:r>
        <w:fldChar w:fldCharType="separate"/>
      </w:r>
      <w:r>
        <w:rPr>
          <w:rStyle w:val="a4"/>
          <w:rFonts w:cs="Times New Roman CYR"/>
        </w:rPr>
        <w:t>приказ</w:t>
      </w:r>
      <w:r>
        <w:fldChar w:fldCharType="end"/>
      </w:r>
      <w:r>
        <w:t xml:space="preserve"> Министерства образования и науки Российской Федерации от 17 июля 2015 г. N 734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13 августа 2015 г., регистрационный N 38490);</w:t>
      </w:r>
    </w:p>
    <w:bookmarkStart w:id="7" w:name="sub_26"/>
    <w:bookmarkEnd w:id="6"/>
    <w:p w:rsidR="00F85A34" w:rsidRDefault="00F85A34">
      <w:r>
        <w:fldChar w:fldCharType="begin"/>
      </w:r>
      <w:r>
        <w:instrText>HYPERLINK "https://internet.garant.ru/document/redirect/72222512/0"</w:instrText>
      </w:r>
      <w:r>
        <w:fldChar w:fldCharType="separate"/>
      </w:r>
      <w:r>
        <w:rPr>
          <w:rStyle w:val="a4"/>
          <w:rFonts w:cs="Times New Roman CYR"/>
        </w:rPr>
        <w:t>приказ</w:t>
      </w:r>
      <w:r>
        <w:fldChar w:fldCharType="end"/>
      </w:r>
      <w:r>
        <w:t xml:space="preserve"> Министерства просвещения Российской Федерации от 1 марта 2019 г. N 95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15 апреля 2019 г., регистрационный N 54381);</w:t>
      </w:r>
    </w:p>
    <w:bookmarkStart w:id="8" w:name="sub_27"/>
    <w:bookmarkEnd w:id="7"/>
    <w:p w:rsidR="00F85A34" w:rsidRDefault="00F85A34">
      <w:r>
        <w:lastRenderedPageBreak/>
        <w:fldChar w:fldCharType="begin"/>
      </w:r>
      <w:r>
        <w:instrText>HYPERLINK "https://internet.garant.ru/document/redirect/72288544/0"</w:instrText>
      </w:r>
      <w:r>
        <w:fldChar w:fldCharType="separate"/>
      </w:r>
      <w:r>
        <w:rPr>
          <w:rStyle w:val="a4"/>
          <w:rFonts w:cs="Times New Roman CYR"/>
        </w:rPr>
        <w:t>приказ</w:t>
      </w:r>
      <w:r>
        <w:fldChar w:fldCharType="end"/>
      </w:r>
      <w:r>
        <w:t xml:space="preserve"> Министерства просвещения Российской Федерации от 10 июня 2019 г. N 286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от 4 июля 2019 г., регистрационный N 55135).</w:t>
      </w:r>
    </w:p>
    <w:p w:rsidR="00F85A34" w:rsidRDefault="00F85A34">
      <w:bookmarkStart w:id="9" w:name="sub_3"/>
      <w:bookmarkEnd w:id="8"/>
      <w:r>
        <w:t>3. Настоящий приказ вступает в силу с 1 января 2021 года.</w:t>
      </w:r>
    </w:p>
    <w:bookmarkEnd w:id="9"/>
    <w:p w:rsidR="00F85A34" w:rsidRDefault="00F85A34"/>
    <w:tbl>
      <w:tblPr>
        <w:tblW w:w="5000" w:type="pct"/>
        <w:tblInd w:w="108" w:type="dxa"/>
        <w:tblLook w:val="0000" w:firstRow="0" w:lastRow="0" w:firstColumn="0" w:lastColumn="0" w:noHBand="0" w:noVBand="0"/>
      </w:tblPr>
      <w:tblGrid>
        <w:gridCol w:w="7010"/>
        <w:gridCol w:w="3506"/>
      </w:tblGrid>
      <w:tr w:rsidR="00F85A34">
        <w:tblPrEx>
          <w:tblCellMar>
            <w:top w:w="0" w:type="dxa"/>
            <w:bottom w:w="0" w:type="dxa"/>
          </w:tblCellMar>
        </w:tblPrEx>
        <w:tc>
          <w:tcPr>
            <w:tcW w:w="3302" w:type="pct"/>
            <w:tcBorders>
              <w:top w:val="nil"/>
              <w:left w:val="nil"/>
              <w:bottom w:val="nil"/>
              <w:right w:val="nil"/>
            </w:tcBorders>
          </w:tcPr>
          <w:p w:rsidR="00F85A34" w:rsidRDefault="00F85A34">
            <w:pPr>
              <w:pStyle w:val="ad"/>
            </w:pPr>
            <w:r>
              <w:t>Министр</w:t>
            </w:r>
          </w:p>
        </w:tc>
        <w:tc>
          <w:tcPr>
            <w:tcW w:w="1651" w:type="pct"/>
            <w:tcBorders>
              <w:top w:val="nil"/>
              <w:left w:val="nil"/>
              <w:bottom w:val="nil"/>
              <w:right w:val="nil"/>
            </w:tcBorders>
          </w:tcPr>
          <w:p w:rsidR="00F85A34" w:rsidRDefault="00F85A34">
            <w:pPr>
              <w:pStyle w:val="aa"/>
              <w:jc w:val="right"/>
            </w:pPr>
            <w:r>
              <w:t>С.С. Кравцов</w:t>
            </w:r>
          </w:p>
        </w:tc>
      </w:tr>
    </w:tbl>
    <w:p w:rsidR="00F85A34" w:rsidRDefault="00F85A34"/>
    <w:p w:rsidR="00F85A34" w:rsidRDefault="00F85A34">
      <w:pPr>
        <w:pStyle w:val="ad"/>
      </w:pPr>
      <w:r>
        <w:t>Зарегистрировано в Минюсте РФ 6 октября 2020 г.</w:t>
      </w:r>
    </w:p>
    <w:p w:rsidR="00F85A34" w:rsidRDefault="00F85A34">
      <w:pPr>
        <w:pStyle w:val="ad"/>
      </w:pPr>
      <w:r>
        <w:t>Регистрационный N 60252</w:t>
      </w:r>
    </w:p>
    <w:p w:rsidR="00F85A34" w:rsidRDefault="00F85A34"/>
    <w:p w:rsidR="00F85A34" w:rsidRDefault="00F85A34">
      <w:pPr>
        <w:ind w:firstLine="698"/>
        <w:jc w:val="right"/>
      </w:pPr>
      <w:bookmarkStart w:id="10" w:name="sub_1000"/>
      <w:r>
        <w:rPr>
          <w:rStyle w:val="a3"/>
          <w:bCs/>
        </w:rPr>
        <w:t>Приложение</w:t>
      </w:r>
    </w:p>
    <w:bookmarkEnd w:id="10"/>
    <w:p w:rsidR="00F85A34" w:rsidRDefault="00F85A34"/>
    <w:p w:rsidR="00F85A34" w:rsidRDefault="00F85A34">
      <w:pPr>
        <w:ind w:firstLine="698"/>
        <w:jc w:val="right"/>
      </w:pPr>
      <w:r>
        <w:rPr>
          <w:rStyle w:val="a3"/>
          <w:bCs/>
        </w:rPr>
        <w:t>УТВЕРЖДЕН</w:t>
      </w:r>
      <w:r>
        <w:rPr>
          <w:rStyle w:val="a3"/>
          <w:bCs/>
        </w:rPr>
        <w:br/>
      </w:r>
      <w:hyperlink w:anchor="sub_0" w:history="1">
        <w:r>
          <w:rPr>
            <w:rStyle w:val="a4"/>
            <w:rFonts w:cs="Times New Roman CYR"/>
          </w:rPr>
          <w:t>приказом</w:t>
        </w:r>
      </w:hyperlink>
      <w:r>
        <w:rPr>
          <w:rStyle w:val="a3"/>
          <w:bCs/>
        </w:rPr>
        <w:t xml:space="preserve"> Министерства просвещения</w:t>
      </w:r>
      <w:r>
        <w:rPr>
          <w:rStyle w:val="a3"/>
          <w:bCs/>
        </w:rPr>
        <w:br/>
        <w:t>Российской Федерации</w:t>
      </w:r>
      <w:r>
        <w:rPr>
          <w:rStyle w:val="a3"/>
          <w:bCs/>
        </w:rPr>
        <w:br/>
        <w:t>от 28 августа 2020 г. N 442</w:t>
      </w:r>
    </w:p>
    <w:p w:rsidR="00F85A34" w:rsidRDefault="00F85A34"/>
    <w:p w:rsidR="00F85A34" w:rsidRDefault="00F85A34">
      <w:pPr>
        <w:pStyle w:val="1"/>
      </w:pPr>
      <w:r>
        <w:t>Порядок</w:t>
      </w:r>
      <w:r>
        <w:b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85A34" w:rsidRDefault="00F85A34">
      <w:pPr>
        <w:pStyle w:val="ac"/>
      </w:pPr>
      <w:r>
        <w:t>С изменениями и дополнениями от:</w:t>
      </w:r>
    </w:p>
    <w:p w:rsidR="00F85A34" w:rsidRDefault="00F85A34">
      <w:pPr>
        <w:pStyle w:val="a9"/>
        <w:rPr>
          <w:shd w:val="clear" w:color="auto" w:fill="EAEFED"/>
        </w:rPr>
      </w:pPr>
      <w:r>
        <w:t xml:space="preserve"> </w:t>
      </w:r>
      <w:r>
        <w:rPr>
          <w:shd w:val="clear" w:color="auto" w:fill="EAEFED"/>
        </w:rPr>
        <w:t>20 ноября 2020 г.</w:t>
      </w:r>
    </w:p>
    <w:p w:rsidR="00F85A34" w:rsidRDefault="00F85A34">
      <w:pPr>
        <w:pStyle w:val="a6"/>
        <w:rPr>
          <w:color w:val="000000"/>
          <w:sz w:val="16"/>
          <w:szCs w:val="16"/>
          <w:shd w:val="clear" w:color="auto" w:fill="F0F0F0"/>
        </w:rPr>
      </w:pPr>
      <w:r>
        <w:rPr>
          <w:color w:val="000000"/>
          <w:sz w:val="16"/>
          <w:szCs w:val="16"/>
          <w:shd w:val="clear" w:color="auto" w:fill="F0F0F0"/>
        </w:rPr>
        <w:t>ГАРАНТ:</w:t>
      </w:r>
    </w:p>
    <w:p w:rsidR="00F85A34" w:rsidRDefault="00F85A34">
      <w:pPr>
        <w:pStyle w:val="a6"/>
        <w:rPr>
          <w:shd w:val="clear" w:color="auto" w:fill="F0F0F0"/>
        </w:rPr>
      </w:pPr>
      <w:r>
        <w:t xml:space="preserve"> </w:t>
      </w:r>
      <w:r>
        <w:rPr>
          <w:shd w:val="clear" w:color="auto" w:fill="F0F0F0"/>
        </w:rPr>
        <w:t xml:space="preserve">См. </w:t>
      </w:r>
      <w:hyperlink r:id="rId12" w:history="1">
        <w:r>
          <w:rPr>
            <w:rStyle w:val="a4"/>
            <w:rFonts w:cs="Times New Roman CYR"/>
            <w:shd w:val="clear" w:color="auto" w:fill="F0F0F0"/>
          </w:rPr>
          <w:t>Порядок</w:t>
        </w:r>
      </w:hyperlink>
      <w:r>
        <w:rPr>
          <w:shd w:val="clear" w:color="auto" w:fill="F0F0F0"/>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w:t>
      </w:r>
      <w:hyperlink r:id="rId13" w:history="1">
        <w:r>
          <w:rPr>
            <w:rStyle w:val="a4"/>
            <w:rFonts w:cs="Times New Roman CYR"/>
            <w:shd w:val="clear" w:color="auto" w:fill="F0F0F0"/>
          </w:rPr>
          <w:t>приказом</w:t>
        </w:r>
      </w:hyperlink>
      <w:r>
        <w:rPr>
          <w:shd w:val="clear" w:color="auto" w:fill="F0F0F0"/>
        </w:rPr>
        <w:t xml:space="preserve"> Министерства просвещения РФ от 22 марта 2021 г. N 115</w:t>
      </w:r>
    </w:p>
    <w:p w:rsidR="00F85A34" w:rsidRDefault="00F85A34">
      <w:pPr>
        <w:pStyle w:val="1"/>
      </w:pPr>
      <w:bookmarkStart w:id="11" w:name="sub_100"/>
      <w:r>
        <w:t>I. Общие положения</w:t>
      </w:r>
    </w:p>
    <w:bookmarkEnd w:id="11"/>
    <w:p w:rsidR="00F85A34" w:rsidRDefault="00F85A34"/>
    <w:p w:rsidR="00F85A34" w:rsidRDefault="00F85A34">
      <w:bookmarkStart w:id="12" w:name="sub_1001"/>
      <w: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rsidR="00F85A34" w:rsidRDefault="00F85A34">
      <w:bookmarkStart w:id="13" w:name="sub_1002"/>
      <w:bookmarkEnd w:id="12"/>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F85A34" w:rsidRDefault="00F85A34">
      <w:bookmarkStart w:id="14" w:name="sub_1003"/>
      <w:bookmarkEnd w:id="13"/>
      <w:r>
        <w:t xml:space="preserve">3. Действие настоящего Порядка не распространяется на дипломатические представительства и консульские учреждения Российской Федерации, представительства </w:t>
      </w:r>
      <w:r>
        <w:lastRenderedPageBreak/>
        <w:t>Российской Федерации при международных (межгосударственных, межправительственных) организациях</w:t>
      </w:r>
      <w:r>
        <w:rPr>
          <w:vertAlign w:val="superscript"/>
        </w:rPr>
        <w:t> </w:t>
      </w:r>
      <w:hyperlink w:anchor="sub_111" w:history="1">
        <w:r>
          <w:rPr>
            <w:rStyle w:val="a4"/>
            <w:rFonts w:cs="Times New Roman CYR"/>
            <w:vertAlign w:val="superscript"/>
          </w:rPr>
          <w:t>1</w:t>
        </w:r>
      </w:hyperlink>
      <w:r>
        <w:t>.</w:t>
      </w:r>
    </w:p>
    <w:bookmarkEnd w:id="14"/>
    <w:p w:rsidR="00F85A34" w:rsidRDefault="00F85A34"/>
    <w:p w:rsidR="00F85A34" w:rsidRDefault="00F85A34">
      <w:pPr>
        <w:pStyle w:val="1"/>
      </w:pPr>
      <w:bookmarkStart w:id="15" w:name="sub_200"/>
      <w:r>
        <w:t>II. Организация и осуществление образовательной деятельности</w:t>
      </w:r>
    </w:p>
    <w:bookmarkEnd w:id="15"/>
    <w:p w:rsidR="00F85A34" w:rsidRDefault="00F85A34"/>
    <w:p w:rsidR="00F85A34" w:rsidRDefault="00F85A34">
      <w:bookmarkStart w:id="16" w:name="sub_1004"/>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w:t>
      </w:r>
      <w:hyperlink r:id="rId14" w:history="1">
        <w:r>
          <w:rPr>
            <w:rStyle w:val="a4"/>
            <w:rFonts w:cs="Times New Roman CYR"/>
          </w:rPr>
          <w:t>Федеральным законом</w:t>
        </w:r>
      </w:hyperlink>
      <w:r>
        <w:t xml:space="preserve"> от 29 декабря 2012 г. N 273-ФЗ "Об образовании в Российской Федерации"</w:t>
      </w:r>
      <w:r>
        <w:rPr>
          <w:vertAlign w:val="superscript"/>
        </w:rPr>
        <w:t> </w:t>
      </w:r>
      <w:hyperlink w:anchor="sub_222" w:history="1">
        <w:r>
          <w:rPr>
            <w:rStyle w:val="a4"/>
            <w:rFonts w:cs="Times New Roman CYR"/>
            <w:vertAlign w:val="superscript"/>
          </w:rPr>
          <w:t>2</w:t>
        </w:r>
      </w:hyperlink>
      <w:r>
        <w:t>.</w:t>
      </w:r>
    </w:p>
    <w:bookmarkEnd w:id="16"/>
    <w:p w:rsidR="00F85A34" w:rsidRDefault="00F85A34">
      <w:r>
        <w:t>Допускается сочетание различных форм получения образования и форм обучения</w:t>
      </w:r>
      <w:r>
        <w:rPr>
          <w:vertAlign w:val="superscript"/>
        </w:rPr>
        <w:t> </w:t>
      </w:r>
      <w:hyperlink w:anchor="sub_333" w:history="1">
        <w:r>
          <w:rPr>
            <w:rStyle w:val="a4"/>
            <w:rFonts w:cs="Times New Roman CYR"/>
            <w:vertAlign w:val="superscript"/>
          </w:rPr>
          <w:t>3</w:t>
        </w:r>
      </w:hyperlink>
      <w:r>
        <w:t>.</w:t>
      </w:r>
    </w:p>
    <w:p w:rsidR="00F85A34" w:rsidRDefault="00F85A34">
      <w:bookmarkStart w:id="17" w:name="sub_1005"/>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w:t>
      </w:r>
      <w:r>
        <w:rPr>
          <w:vertAlign w:val="superscript"/>
        </w:rPr>
        <w:t> </w:t>
      </w:r>
      <w:hyperlink w:anchor="sub_444" w:history="1">
        <w:r>
          <w:rPr>
            <w:rStyle w:val="a4"/>
            <w:rFonts w:cs="Times New Roman CYR"/>
            <w:vertAlign w:val="superscript"/>
          </w:rPr>
          <w:t>4</w:t>
        </w:r>
      </w:hyperlink>
      <w:r>
        <w:t>.</w:t>
      </w:r>
    </w:p>
    <w:bookmarkEnd w:id="17"/>
    <w:p w:rsidR="00F85A34" w:rsidRDefault="00F85A34">
      <w: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Pr>
          <w:vertAlign w:val="superscript"/>
        </w:rPr>
        <w:t> </w:t>
      </w:r>
      <w:hyperlink w:anchor="sub_555" w:history="1">
        <w:r>
          <w:rPr>
            <w:rStyle w:val="a4"/>
            <w:rFonts w:cs="Times New Roman CYR"/>
            <w:vertAlign w:val="superscript"/>
          </w:rPr>
          <w:t>5</w:t>
        </w:r>
      </w:hyperlink>
      <w:r>
        <w:t>.</w:t>
      </w:r>
    </w:p>
    <w:p w:rsidR="00F85A34" w:rsidRDefault="00F85A34">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r>
        <w:rPr>
          <w:vertAlign w:val="superscript"/>
        </w:rPr>
        <w:t> </w:t>
      </w:r>
      <w:hyperlink w:anchor="sub_666" w:history="1">
        <w:r>
          <w:rPr>
            <w:rStyle w:val="a4"/>
            <w:rFonts w:cs="Times New Roman CYR"/>
            <w:vertAlign w:val="superscript"/>
          </w:rPr>
          <w:t>6</w:t>
        </w:r>
      </w:hyperlink>
      <w:r>
        <w:t>.</w:t>
      </w:r>
    </w:p>
    <w:p w:rsidR="00F85A34" w:rsidRDefault="00F85A34">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w:t>
      </w:r>
      <w:r>
        <w:rPr>
          <w:vertAlign w:val="superscript"/>
        </w:rPr>
        <w:t> </w:t>
      </w:r>
      <w:hyperlink w:anchor="sub_777" w:history="1">
        <w:r>
          <w:rPr>
            <w:rStyle w:val="a4"/>
            <w:rFonts w:cs="Times New Roman CYR"/>
            <w:vertAlign w:val="superscript"/>
          </w:rPr>
          <w:t>7</w:t>
        </w:r>
      </w:hyperlink>
      <w:r>
        <w:t>.</w:t>
      </w:r>
    </w:p>
    <w:p w:rsidR="00F85A34" w:rsidRDefault="00F85A34">
      <w:bookmarkStart w:id="18" w:name="sub_1006"/>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w:t>
      </w:r>
      <w:r>
        <w:rPr>
          <w:vertAlign w:val="superscript"/>
        </w:rPr>
        <w:t> </w:t>
      </w:r>
      <w:hyperlink w:anchor="sub_888" w:history="1">
        <w:r>
          <w:rPr>
            <w:rStyle w:val="a4"/>
            <w:rFonts w:cs="Times New Roman CYR"/>
            <w:vertAlign w:val="superscript"/>
          </w:rPr>
          <w:t>8</w:t>
        </w:r>
      </w:hyperlink>
      <w:r>
        <w:t>.</w:t>
      </w:r>
    </w:p>
    <w:p w:rsidR="00F85A34" w:rsidRDefault="00F85A34">
      <w:bookmarkStart w:id="19" w:name="sub_1007"/>
      <w:bookmarkEnd w:id="18"/>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bookmarkEnd w:id="19"/>
    <w:p w:rsidR="00F85A34" w:rsidRDefault="00F85A34">
      <w:r>
        <w:t>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обучающегося.</w:t>
      </w:r>
    </w:p>
    <w:p w:rsidR="00F85A34" w:rsidRDefault="00F85A34">
      <w:bookmarkStart w:id="20" w:name="sub_1008"/>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r>
        <w:rPr>
          <w:vertAlign w:val="superscript"/>
        </w:rPr>
        <w:t> </w:t>
      </w:r>
      <w:hyperlink w:anchor="sub_999" w:history="1">
        <w:r>
          <w:rPr>
            <w:rStyle w:val="a4"/>
            <w:rFonts w:cs="Times New Roman CYR"/>
            <w:vertAlign w:val="superscript"/>
          </w:rPr>
          <w:t>9</w:t>
        </w:r>
      </w:hyperlink>
      <w:r>
        <w:t>.</w:t>
      </w:r>
    </w:p>
    <w:p w:rsidR="00F85A34" w:rsidRDefault="00F85A34">
      <w:bookmarkStart w:id="21" w:name="sub_1009"/>
      <w:bookmarkEnd w:id="20"/>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F85A34" w:rsidRDefault="00F85A34">
      <w:bookmarkStart w:id="22" w:name="sub_1010"/>
      <w:bookmarkEnd w:id="21"/>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F85A34" w:rsidRDefault="00F85A34">
      <w:bookmarkStart w:id="23" w:name="sub_1011"/>
      <w:bookmarkEnd w:id="22"/>
      <w:r>
        <w:t>11. Общеобразовательные программы самостоятельно разрабатываются и утверждаются Организациями</w:t>
      </w:r>
      <w:r>
        <w:rPr>
          <w:vertAlign w:val="superscript"/>
        </w:rPr>
        <w:t> </w:t>
      </w:r>
      <w:hyperlink w:anchor="sub_101010" w:history="1">
        <w:r>
          <w:rPr>
            <w:rStyle w:val="a4"/>
            <w:rFonts w:cs="Times New Roman CYR"/>
            <w:vertAlign w:val="superscript"/>
          </w:rPr>
          <w:t>10</w:t>
        </w:r>
      </w:hyperlink>
      <w:r>
        <w:t>.</w:t>
      </w:r>
    </w:p>
    <w:bookmarkEnd w:id="23"/>
    <w:p w:rsidR="00F85A34" w:rsidRDefault="00F85A34">
      <w: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Pr>
          <w:vertAlign w:val="superscript"/>
        </w:rPr>
        <w:t> </w:t>
      </w:r>
      <w:hyperlink w:anchor="sub_111111" w:history="1">
        <w:r>
          <w:rPr>
            <w:rStyle w:val="a4"/>
            <w:rFonts w:cs="Times New Roman CYR"/>
            <w:vertAlign w:val="superscript"/>
          </w:rPr>
          <w:t>11</w:t>
        </w:r>
      </w:hyperlink>
      <w:r>
        <w:t>.</w:t>
      </w:r>
    </w:p>
    <w:p w:rsidR="00F85A34" w:rsidRDefault="00F85A34">
      <w:pPr>
        <w:pStyle w:val="a6"/>
        <w:rPr>
          <w:color w:val="000000"/>
          <w:sz w:val="16"/>
          <w:szCs w:val="16"/>
          <w:shd w:val="clear" w:color="auto" w:fill="F0F0F0"/>
        </w:rPr>
      </w:pPr>
      <w:bookmarkStart w:id="24" w:name="sub_1012"/>
      <w:r>
        <w:rPr>
          <w:color w:val="000000"/>
          <w:sz w:val="16"/>
          <w:szCs w:val="16"/>
          <w:shd w:val="clear" w:color="auto" w:fill="F0F0F0"/>
        </w:rPr>
        <w:t>Информация об изменениях:</w:t>
      </w:r>
    </w:p>
    <w:bookmarkEnd w:id="24"/>
    <w:p w:rsidR="00F85A34" w:rsidRDefault="00F85A34">
      <w:pPr>
        <w:pStyle w:val="a7"/>
        <w:rPr>
          <w:shd w:val="clear" w:color="auto" w:fill="F0F0F0"/>
        </w:rPr>
      </w:pPr>
      <w:r>
        <w:lastRenderedPageBreak/>
        <w:t xml:space="preserve"> </w:t>
      </w:r>
      <w:r>
        <w:rPr>
          <w:shd w:val="clear" w:color="auto" w:fill="F0F0F0"/>
        </w:rPr>
        <w:t xml:space="preserve">Пункт 12 изменен с 1 января 2021 г. - </w:t>
      </w:r>
      <w:hyperlink r:id="rId15" w:history="1">
        <w:r>
          <w:rPr>
            <w:rStyle w:val="a4"/>
            <w:rFonts w:cs="Times New Roman CYR"/>
            <w:shd w:val="clear" w:color="auto" w:fill="F0F0F0"/>
          </w:rPr>
          <w:t>Приказ</w:t>
        </w:r>
      </w:hyperlink>
      <w:r>
        <w:rPr>
          <w:shd w:val="clear" w:color="auto" w:fill="F0F0F0"/>
        </w:rPr>
        <w:t xml:space="preserve"> Минпросвещения России от 20 ноября 2020 г. N 655</w:t>
      </w:r>
    </w:p>
    <w:p w:rsidR="00F85A34" w:rsidRDefault="00F85A34">
      <w:pPr>
        <w:pStyle w:val="a7"/>
        <w:rPr>
          <w:shd w:val="clear" w:color="auto" w:fill="F0F0F0"/>
        </w:rPr>
      </w:pPr>
      <w:r>
        <w:t xml:space="preserve"> </w:t>
      </w:r>
      <w:hyperlink r:id="rId16" w:history="1">
        <w:r>
          <w:rPr>
            <w:rStyle w:val="a4"/>
            <w:rFonts w:cs="Times New Roman CYR"/>
            <w:shd w:val="clear" w:color="auto" w:fill="F0F0F0"/>
          </w:rPr>
          <w:t>См. предыдущую редакцию</w:t>
        </w:r>
      </w:hyperlink>
    </w:p>
    <w:p w:rsidR="00F85A34" w:rsidRDefault="00F85A34">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F85A34" w:rsidRDefault="00F85A34">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F85A34" w:rsidRDefault="00F85A34">
      <w:r>
        <w:t>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F85A34" w:rsidRDefault="00F85A34">
      <w:bookmarkStart w:id="25" w:name="sub_1013"/>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Pr>
          <w:vertAlign w:val="superscript"/>
        </w:rPr>
        <w:t> </w:t>
      </w:r>
      <w:hyperlink w:anchor="sub_121212" w:history="1">
        <w:r>
          <w:rPr>
            <w:rStyle w:val="a4"/>
            <w:rFonts w:cs="Times New Roman CYR"/>
            <w:vertAlign w:val="superscript"/>
          </w:rPr>
          <w:t>12</w:t>
        </w:r>
      </w:hyperlink>
      <w:r>
        <w:t>.</w:t>
      </w:r>
    </w:p>
    <w:bookmarkEnd w:id="25"/>
    <w:p w:rsidR="00F85A34" w:rsidRDefault="00F85A34">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r>
        <w:rPr>
          <w:vertAlign w:val="superscript"/>
        </w:rPr>
        <w:t> </w:t>
      </w:r>
      <w:hyperlink w:anchor="sub_131313" w:history="1">
        <w:r>
          <w:rPr>
            <w:rStyle w:val="a4"/>
            <w:rFonts w:cs="Times New Roman CYR"/>
            <w:vertAlign w:val="superscript"/>
          </w:rPr>
          <w:t>13</w:t>
        </w:r>
      </w:hyperlink>
      <w:r>
        <w:t>.</w:t>
      </w:r>
    </w:p>
    <w:p w:rsidR="00F85A34" w:rsidRDefault="00F85A34">
      <w:bookmarkStart w:id="26" w:name="sub_1014"/>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Pr>
          <w:vertAlign w:val="superscript"/>
        </w:rPr>
        <w:t> </w:t>
      </w:r>
      <w:hyperlink w:anchor="sub_141414" w:history="1">
        <w:r>
          <w:rPr>
            <w:rStyle w:val="a4"/>
            <w:rFonts w:cs="Times New Roman CYR"/>
            <w:vertAlign w:val="superscript"/>
          </w:rPr>
          <w:t>14</w:t>
        </w:r>
      </w:hyperlink>
      <w:r>
        <w:t>.</w:t>
      </w:r>
    </w:p>
    <w:p w:rsidR="00F85A34" w:rsidRDefault="00F85A34">
      <w:bookmarkStart w:id="27" w:name="sub_1015"/>
      <w:bookmarkEnd w:id="26"/>
      <w: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r>
        <w:rPr>
          <w:vertAlign w:val="superscript"/>
        </w:rPr>
        <w:t> </w:t>
      </w:r>
      <w:hyperlink w:anchor="sub_151515" w:history="1">
        <w:r>
          <w:rPr>
            <w:rStyle w:val="a4"/>
            <w:rFonts w:cs="Times New Roman CYR"/>
            <w:vertAlign w:val="superscript"/>
          </w:rPr>
          <w:t>15</w:t>
        </w:r>
      </w:hyperlink>
      <w:r>
        <w:t>.</w:t>
      </w:r>
    </w:p>
    <w:p w:rsidR="00F85A34" w:rsidRDefault="00F85A34">
      <w:bookmarkStart w:id="28" w:name="sub_1016"/>
      <w:bookmarkEnd w:id="27"/>
      <w:r>
        <w:t>16. Общеобразовательные программы реализуются Организацией как самостоятельно, так и посредством сетевых форм их реализации</w:t>
      </w:r>
      <w:r>
        <w:rPr>
          <w:vertAlign w:val="superscript"/>
        </w:rPr>
        <w:t> </w:t>
      </w:r>
      <w:hyperlink w:anchor="sub_161616" w:history="1">
        <w:r>
          <w:rPr>
            <w:rStyle w:val="a4"/>
            <w:rFonts w:cs="Times New Roman CYR"/>
            <w:vertAlign w:val="superscript"/>
          </w:rPr>
          <w:t>16</w:t>
        </w:r>
      </w:hyperlink>
      <w:r>
        <w:t>.</w:t>
      </w:r>
    </w:p>
    <w:bookmarkEnd w:id="28"/>
    <w:p w:rsidR="00F85A34" w:rsidRDefault="00F85A34">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w:t>
      </w:r>
      <w:r>
        <w:rPr>
          <w:vertAlign w:val="superscript"/>
        </w:rPr>
        <w:t> </w:t>
      </w:r>
      <w:hyperlink w:anchor="sub_171717" w:history="1">
        <w:r>
          <w:rPr>
            <w:rStyle w:val="a4"/>
            <w:rFonts w:cs="Times New Roman CYR"/>
            <w:vertAlign w:val="superscript"/>
          </w:rPr>
          <w:t>17</w:t>
        </w:r>
      </w:hyperlink>
      <w:r>
        <w:t>.</w:t>
      </w:r>
    </w:p>
    <w:p w:rsidR="00F85A34" w:rsidRDefault="00F85A34">
      <w:bookmarkStart w:id="29" w:name="sub_1017"/>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r>
        <w:rPr>
          <w:vertAlign w:val="superscript"/>
        </w:rPr>
        <w:t> </w:t>
      </w:r>
      <w:hyperlink w:anchor="sub_181818" w:history="1">
        <w:r>
          <w:rPr>
            <w:rStyle w:val="a4"/>
            <w:rFonts w:cs="Times New Roman CYR"/>
            <w:vertAlign w:val="superscript"/>
          </w:rPr>
          <w:t>18</w:t>
        </w:r>
      </w:hyperlink>
      <w:r>
        <w:t>.</w:t>
      </w:r>
    </w:p>
    <w:p w:rsidR="00F85A34" w:rsidRDefault="00F85A34">
      <w:bookmarkStart w:id="30" w:name="sub_1018"/>
      <w:bookmarkEnd w:id="29"/>
      <w:r>
        <w:t>18. В Организациях образовательная деятельность осуществляется на государственном языке Российской Федерации.</w:t>
      </w:r>
    </w:p>
    <w:bookmarkEnd w:id="30"/>
    <w:p w:rsidR="00F85A34" w:rsidRDefault="00F85A34">
      <w: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w:t>
      </w:r>
      <w:r>
        <w:lastRenderedPageBreak/>
        <w:t>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Pr>
          <w:vertAlign w:val="superscript"/>
        </w:rPr>
        <w:t> </w:t>
      </w:r>
      <w:hyperlink w:anchor="sub_191919" w:history="1">
        <w:r>
          <w:rPr>
            <w:rStyle w:val="a4"/>
            <w:rFonts w:cs="Times New Roman CYR"/>
            <w:vertAlign w:val="superscript"/>
          </w:rPr>
          <w:t>19</w:t>
        </w:r>
      </w:hyperlink>
      <w:r>
        <w:t>.</w:t>
      </w:r>
    </w:p>
    <w:p w:rsidR="00F85A34" w:rsidRDefault="00F85A34">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w:t>
      </w:r>
      <w:r>
        <w:rPr>
          <w:vertAlign w:val="superscript"/>
        </w:rPr>
        <w:t> </w:t>
      </w:r>
      <w:hyperlink w:anchor="sub_202020" w:history="1">
        <w:r>
          <w:rPr>
            <w:rStyle w:val="a4"/>
            <w:rFonts w:cs="Times New Roman CYR"/>
            <w:vertAlign w:val="superscript"/>
          </w:rPr>
          <w:t>20</w:t>
        </w:r>
      </w:hyperlink>
      <w:r>
        <w:t>.</w:t>
      </w:r>
    </w:p>
    <w:p w:rsidR="00F85A34" w:rsidRDefault="00F85A34">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r>
        <w:rPr>
          <w:vertAlign w:val="superscript"/>
        </w:rPr>
        <w:t> </w:t>
      </w:r>
      <w:hyperlink w:anchor="sub_212121" w:history="1">
        <w:r>
          <w:rPr>
            <w:rStyle w:val="a4"/>
            <w:rFonts w:cs="Times New Roman CYR"/>
            <w:vertAlign w:val="superscript"/>
          </w:rPr>
          <w:t>21</w:t>
        </w:r>
      </w:hyperlink>
      <w:r>
        <w:t>.</w:t>
      </w:r>
    </w:p>
    <w:p w:rsidR="00F85A34" w:rsidRDefault="00F85A34">
      <w:bookmarkStart w:id="31" w:name="sub_1019"/>
      <w:r>
        <w:t>19. Организация создает условия для реализации общеобразовательных программ.</w:t>
      </w:r>
    </w:p>
    <w:bookmarkEnd w:id="31"/>
    <w:p w:rsidR="00F85A34" w:rsidRDefault="00F85A34">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r>
        <w:rPr>
          <w:vertAlign w:val="superscript"/>
        </w:rPr>
        <w:t> </w:t>
      </w:r>
      <w:hyperlink w:anchor="sub_222222" w:history="1">
        <w:r>
          <w:rPr>
            <w:rStyle w:val="a4"/>
            <w:rFonts w:cs="Times New Roman CYR"/>
            <w:vertAlign w:val="superscript"/>
          </w:rPr>
          <w:t>22</w:t>
        </w:r>
      </w:hyperlink>
      <w:r>
        <w:t>.</w:t>
      </w:r>
    </w:p>
    <w:p w:rsidR="00F85A34" w:rsidRDefault="00F85A34">
      <w:bookmarkStart w:id="32" w:name="sub_1020"/>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F85A34" w:rsidRDefault="00F85A34">
      <w:bookmarkStart w:id="33" w:name="sub_1021"/>
      <w:bookmarkEnd w:id="32"/>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bookmarkEnd w:id="33"/>
    <w:p w:rsidR="00F85A34" w:rsidRDefault="00F85A34">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F85A34" w:rsidRDefault="00F85A34">
      <w:r>
        <w:t>При проведении учебных занятий в малокомплектных Организациях</w:t>
      </w:r>
      <w:r>
        <w:rPr>
          <w:vertAlign w:val="superscript"/>
        </w:rPr>
        <w:t> </w:t>
      </w:r>
      <w:hyperlink w:anchor="sub_232323" w:history="1">
        <w:r>
          <w:rPr>
            <w:rStyle w:val="a4"/>
            <w:rFonts w:cs="Times New Roman CYR"/>
            <w:vertAlign w:val="superscript"/>
          </w:rPr>
          <w:t>23</w:t>
        </w:r>
      </w:hyperlink>
      <w:r>
        <w:t xml:space="preserve">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w:t>
      </w:r>
      <w:r>
        <w:rPr>
          <w:vertAlign w:val="superscript"/>
        </w:rPr>
        <w:t> </w:t>
      </w:r>
      <w:hyperlink w:anchor="sub_242424" w:history="1">
        <w:r>
          <w:rPr>
            <w:rStyle w:val="a4"/>
            <w:rFonts w:cs="Times New Roman CYR"/>
            <w:vertAlign w:val="superscript"/>
          </w:rPr>
          <w:t>24</w:t>
        </w:r>
      </w:hyperlink>
      <w:r>
        <w:t>.</w:t>
      </w:r>
    </w:p>
    <w:p w:rsidR="00F85A34" w:rsidRDefault="00F85A34">
      <w:bookmarkStart w:id="34" w:name="sub_1022"/>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bookmarkEnd w:id="34"/>
    <w:p w:rsidR="00F85A34" w:rsidRDefault="00F85A34">
      <w:r>
        <w:t>В процессе освоения общеобразовательных программ обучающимся предоставляются каникулы. Сроки начала и окончания каникул определяются Организацией самостоятельно.</w:t>
      </w:r>
    </w:p>
    <w:p w:rsidR="00F85A34" w:rsidRDefault="00F85A34">
      <w:bookmarkStart w:id="35" w:name="sub_1023"/>
      <w:r>
        <w:t>23. Количество обучающихся в классе (группе) определяется в соответствии с санитарно-эпидемиологическими правилами и нормативами</w:t>
      </w:r>
      <w:r>
        <w:rPr>
          <w:vertAlign w:val="superscript"/>
        </w:rPr>
        <w:t> </w:t>
      </w:r>
      <w:hyperlink w:anchor="sub_252525" w:history="1">
        <w:r>
          <w:rPr>
            <w:rStyle w:val="a4"/>
            <w:rFonts w:cs="Times New Roman CYR"/>
            <w:vertAlign w:val="superscript"/>
          </w:rPr>
          <w:t>25</w:t>
        </w:r>
      </w:hyperlink>
      <w:r>
        <w:t>.</w:t>
      </w:r>
    </w:p>
    <w:p w:rsidR="00F85A34" w:rsidRDefault="00F85A34">
      <w:bookmarkStart w:id="36" w:name="sub_1024"/>
      <w:bookmarkEnd w:id="35"/>
      <w:r>
        <w:t>24.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w:t>
      </w:r>
      <w:r>
        <w:rPr>
          <w:vertAlign w:val="superscript"/>
        </w:rPr>
        <w:t> </w:t>
      </w:r>
      <w:hyperlink w:anchor="sub_262626" w:history="1">
        <w:r>
          <w:rPr>
            <w:rStyle w:val="a4"/>
            <w:rFonts w:cs="Times New Roman CYR"/>
            <w:vertAlign w:val="superscript"/>
          </w:rPr>
          <w:t>26</w:t>
        </w:r>
      </w:hyperlink>
      <w:r>
        <w: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w:t>
      </w:r>
      <w:r>
        <w:rPr>
          <w:vertAlign w:val="superscript"/>
        </w:rPr>
        <w:t> </w:t>
      </w:r>
      <w:hyperlink w:anchor="sub_272727" w:history="1">
        <w:r>
          <w:rPr>
            <w:rStyle w:val="a4"/>
            <w:rFonts w:cs="Times New Roman CYR"/>
            <w:vertAlign w:val="superscript"/>
          </w:rPr>
          <w:t>27</w:t>
        </w:r>
      </w:hyperlink>
      <w:r>
        <w:t>.</w:t>
      </w:r>
    </w:p>
    <w:p w:rsidR="00F85A34" w:rsidRDefault="00F85A34">
      <w:bookmarkStart w:id="37" w:name="sub_1025"/>
      <w:bookmarkEnd w:id="36"/>
      <w:r>
        <w:t>25.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часа.</w:t>
      </w:r>
    </w:p>
    <w:bookmarkEnd w:id="37"/>
    <w:p w:rsidR="00F85A34" w:rsidRDefault="00F85A34">
      <w:r>
        <w:lastRenderedPageBreak/>
        <w:t xml:space="preserve">В первом классе обучение проводится без балльного оценивания знаний обучающихся и домашних заданий </w:t>
      </w:r>
      <w:hyperlink w:anchor="sub_282828" w:history="1">
        <w:r>
          <w:rPr>
            <w:rStyle w:val="a4"/>
            <w:rFonts w:cs="Times New Roman CYR"/>
            <w:vertAlign w:val="superscript"/>
          </w:rPr>
          <w:t>28</w:t>
        </w:r>
      </w:hyperlink>
      <w:r>
        <w:t>.</w:t>
      </w:r>
    </w:p>
    <w:p w:rsidR="00F85A34" w:rsidRDefault="00F85A34">
      <w:bookmarkStart w:id="38" w:name="sub_1026"/>
      <w:r>
        <w:t>26.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r>
        <w:rPr>
          <w:vertAlign w:val="superscript"/>
        </w:rPr>
        <w:t> </w:t>
      </w:r>
      <w:hyperlink w:anchor="sub_292929" w:history="1">
        <w:r>
          <w:rPr>
            <w:rStyle w:val="a4"/>
            <w:rFonts w:cs="Times New Roman CYR"/>
            <w:vertAlign w:val="superscript"/>
          </w:rPr>
          <w:t>29</w:t>
        </w:r>
      </w:hyperlink>
      <w:r>
        <w:t>.</w:t>
      </w:r>
    </w:p>
    <w:bookmarkEnd w:id="38"/>
    <w:p w:rsidR="00F85A34" w:rsidRDefault="00F85A34">
      <w:r>
        <w:t>Лица, осваивающие образовательную программу в форме семейного образования или самообразования либо обучавщиеся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w:t>
      </w:r>
    </w:p>
    <w:p w:rsidR="00F85A34" w:rsidRDefault="00F85A34">
      <w:r>
        <w:t>Обучающиеся, освоившие в полном объеме соответствующую образовательную программу учебного года, переводятся в следующий класс.</w:t>
      </w:r>
    </w:p>
    <w:p w:rsidR="00F85A34" w:rsidRDefault="00F85A34">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Pr>
          <w:vertAlign w:val="superscript"/>
        </w:rPr>
        <w:t> </w:t>
      </w:r>
      <w:hyperlink w:anchor="sub_303030" w:history="1">
        <w:r>
          <w:rPr>
            <w:rStyle w:val="a4"/>
            <w:rFonts w:cs="Times New Roman CYR"/>
            <w:vertAlign w:val="superscript"/>
          </w:rPr>
          <w:t>30</w:t>
        </w:r>
      </w:hyperlink>
      <w:r>
        <w:t>.</w:t>
      </w:r>
    </w:p>
    <w:p w:rsidR="00F85A34" w:rsidRDefault="00F85A34">
      <w: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85A34" w:rsidRDefault="00F85A34">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w:t>
      </w:r>
      <w:r>
        <w:rPr>
          <w:vertAlign w:val="superscript"/>
        </w:rPr>
        <w:t> </w:t>
      </w:r>
      <w:hyperlink w:anchor="sub_313131" w:history="1">
        <w:r>
          <w:rPr>
            <w:rStyle w:val="a4"/>
            <w:rFonts w:cs="Times New Roman CYR"/>
            <w:vertAlign w:val="superscript"/>
          </w:rPr>
          <w:t>31</w:t>
        </w:r>
      </w:hyperlink>
      <w:r>
        <w:t>.</w:t>
      </w:r>
    </w:p>
    <w:p w:rsidR="00F85A34" w:rsidRDefault="00F85A34">
      <w:r>
        <w:t>Лицам, успешно прошедшим итоговую аттестацию, выдаются документы об образовании, образцы которых самостоятельно устанавливаются Организациями</w:t>
      </w:r>
      <w:r>
        <w:rPr>
          <w:vertAlign w:val="superscript"/>
        </w:rPr>
        <w:t> </w:t>
      </w:r>
      <w:hyperlink w:anchor="sub_323232" w:history="1">
        <w:r>
          <w:rPr>
            <w:rStyle w:val="a4"/>
            <w:rFonts w:cs="Times New Roman CYR"/>
            <w:vertAlign w:val="superscript"/>
          </w:rPr>
          <w:t>32</w:t>
        </w:r>
      </w:hyperlink>
      <w:r>
        <w:t>.</w:t>
      </w:r>
    </w:p>
    <w:p w:rsidR="00F85A34" w:rsidRDefault="00F85A34">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w:t>
      </w:r>
      <w:r>
        <w:rPr>
          <w:vertAlign w:val="superscript"/>
        </w:rPr>
        <w:t> </w:t>
      </w:r>
      <w:hyperlink w:anchor="sub_333333" w:history="1">
        <w:r>
          <w:rPr>
            <w:rStyle w:val="a4"/>
            <w:rFonts w:cs="Times New Roman CYR"/>
            <w:vertAlign w:val="superscript"/>
          </w:rPr>
          <w:t>33</w:t>
        </w:r>
      </w:hyperlink>
      <w:r>
        <w:t>.</w:t>
      </w:r>
    </w:p>
    <w:p w:rsidR="00F85A34" w:rsidRDefault="00F85A34">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Pr>
          <w:vertAlign w:val="superscript"/>
        </w:rPr>
        <w:t> </w:t>
      </w:r>
      <w:hyperlink w:anchor="sub_343434" w:history="1">
        <w:r>
          <w:rPr>
            <w:rStyle w:val="a4"/>
            <w:rFonts w:cs="Times New Roman CYR"/>
            <w:vertAlign w:val="superscript"/>
          </w:rPr>
          <w:t>34</w:t>
        </w:r>
      </w:hyperlink>
      <w:r>
        <w:t>.</w:t>
      </w:r>
    </w:p>
    <w:p w:rsidR="00F85A34" w:rsidRDefault="00F85A34">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w:t>
      </w:r>
      <w:r>
        <w:rPr>
          <w:vertAlign w:val="superscript"/>
        </w:rPr>
        <w:t> </w:t>
      </w:r>
      <w:hyperlink w:anchor="sub_353535" w:history="1">
        <w:r>
          <w:rPr>
            <w:rStyle w:val="a4"/>
            <w:rFonts w:cs="Times New Roman CYR"/>
            <w:vertAlign w:val="superscript"/>
          </w:rPr>
          <w:t>35</w:t>
        </w:r>
      </w:hyperlink>
      <w:r>
        <w:t>.</w:t>
      </w:r>
    </w:p>
    <w:p w:rsidR="00F85A34" w:rsidRDefault="00F85A34"/>
    <w:p w:rsidR="00F85A34" w:rsidRDefault="00F85A34">
      <w:pPr>
        <w:pStyle w:val="1"/>
      </w:pPr>
      <w:bookmarkStart w:id="39" w:name="sub_300"/>
      <w:r>
        <w:t>III. Особенности организации образовательной деятельности для лиц с ограниченными возможностями здоровья</w:t>
      </w:r>
    </w:p>
    <w:bookmarkEnd w:id="39"/>
    <w:p w:rsidR="00F85A34" w:rsidRDefault="00F85A34"/>
    <w:p w:rsidR="00F85A34" w:rsidRDefault="00F85A34">
      <w:bookmarkStart w:id="40" w:name="sub_1027"/>
      <w:r>
        <w:t xml:space="preserve">27.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w:t>
      </w:r>
      <w:r>
        <w:lastRenderedPageBreak/>
        <w:t>программой, а для инвалидов также в соответствии с индивидуальной программой реабилитации инвалида</w:t>
      </w:r>
      <w:r>
        <w:rPr>
          <w:vertAlign w:val="superscript"/>
        </w:rPr>
        <w:t> </w:t>
      </w:r>
      <w:hyperlink w:anchor="sub_363636" w:history="1">
        <w:r>
          <w:rPr>
            <w:rStyle w:val="a4"/>
            <w:rFonts w:cs="Times New Roman CYR"/>
            <w:vertAlign w:val="superscript"/>
          </w:rPr>
          <w:t>36</w:t>
        </w:r>
      </w:hyperlink>
      <w:r>
        <w:t>.</w:t>
      </w:r>
    </w:p>
    <w:bookmarkEnd w:id="40"/>
    <w:p w:rsidR="00F85A34" w:rsidRDefault="00F85A34">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w:t>
      </w:r>
      <w:r>
        <w:rPr>
          <w:vertAlign w:val="superscript"/>
        </w:rPr>
        <w:t> </w:t>
      </w:r>
      <w:hyperlink w:anchor="sub_373737" w:history="1">
        <w:r>
          <w:rPr>
            <w:rStyle w:val="a4"/>
            <w:rFonts w:cs="Times New Roman CYR"/>
            <w:vertAlign w:val="superscript"/>
          </w:rPr>
          <w:t>37</w:t>
        </w:r>
      </w:hyperlink>
      <w:r>
        <w: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Pr>
          <w:vertAlign w:val="superscript"/>
        </w:rPr>
        <w:t> </w:t>
      </w:r>
      <w:hyperlink w:anchor="sub_383838" w:history="1">
        <w:r>
          <w:rPr>
            <w:rStyle w:val="a4"/>
            <w:rFonts w:cs="Times New Roman CYR"/>
            <w:vertAlign w:val="superscript"/>
          </w:rPr>
          <w:t>38</w:t>
        </w:r>
      </w:hyperlink>
      <w:r>
        <w:t>.</w:t>
      </w:r>
    </w:p>
    <w:p w:rsidR="00F85A34" w:rsidRDefault="00F85A34">
      <w:bookmarkStart w:id="41" w:name="sub_1028"/>
      <w:r>
        <w:t>28. 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w:t>
      </w:r>
      <w:r>
        <w:rPr>
          <w:vertAlign w:val="superscript"/>
        </w:rPr>
        <w:t> </w:t>
      </w:r>
      <w:hyperlink w:anchor="sub_393939" w:history="1">
        <w:r>
          <w:rPr>
            <w:rStyle w:val="a4"/>
            <w:rFonts w:cs="Times New Roman CYR"/>
            <w:vertAlign w:val="superscript"/>
          </w:rPr>
          <w:t>39</w:t>
        </w:r>
      </w:hyperlink>
      <w:r>
        <w:t>.</w:t>
      </w:r>
    </w:p>
    <w:p w:rsidR="00F85A34" w:rsidRDefault="00F85A34">
      <w:bookmarkStart w:id="42" w:name="sub_1029"/>
      <w:bookmarkEnd w:id="41"/>
      <w:r>
        <w:t>29.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F85A34" w:rsidRDefault="00F85A34">
      <w:bookmarkStart w:id="43" w:name="sub_102901"/>
      <w:bookmarkEnd w:id="42"/>
      <w:r>
        <w:t>а) для обучающихся с ограниченными возможностями здоровья по зрению:</w:t>
      </w:r>
    </w:p>
    <w:bookmarkEnd w:id="43"/>
    <w:p w:rsidR="00F85A34" w:rsidRDefault="00F85A34">
      <w:r>
        <w:t>адаптация официальных сайтов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F85A34" w:rsidRDefault="00F85A34">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F85A34" w:rsidRDefault="00F85A34">
      <w:r>
        <w:t>присутствие ассистента, оказывающего обучающемуся необходимую помощь;</w:t>
      </w:r>
    </w:p>
    <w:p w:rsidR="00F85A34" w:rsidRDefault="00F85A34">
      <w:r>
        <w:t>обеспечение наличия альтернативных форматов печатных материалов (крупный шрифт) или аудиофайлов;</w:t>
      </w:r>
    </w:p>
    <w:p w:rsidR="00F85A34" w:rsidRDefault="00F85A34">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F85A34" w:rsidRDefault="00F85A34">
      <w:bookmarkStart w:id="44" w:name="sub_102902"/>
      <w:r>
        <w:t>б) для обучающихся с ограниченными возможностями здоровья по слуху:</w:t>
      </w:r>
    </w:p>
    <w:bookmarkEnd w:id="44"/>
    <w:p w:rsidR="00F85A34" w:rsidRDefault="00F85A34">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85A34" w:rsidRDefault="00F85A34">
      <w:r>
        <w:t>обеспечение надлежащими звуковыми средствами воспроизведения информации;</w:t>
      </w:r>
    </w:p>
    <w:p w:rsidR="00F85A34" w:rsidRDefault="00F85A34">
      <w:r>
        <w:t>обеспечение получения информации с использованием русского жестового языка (сурдоперевода, тифлосурдоперевода);</w:t>
      </w:r>
    </w:p>
    <w:p w:rsidR="00F85A34" w:rsidRDefault="00F85A34">
      <w:bookmarkStart w:id="45" w:name="sub_102903"/>
      <w:r>
        <w:t>в) для обучающихся, имеющих нарушения опорно-двигательного аппарата:</w:t>
      </w:r>
    </w:p>
    <w:bookmarkEnd w:id="45"/>
    <w:p w:rsidR="00F85A34" w:rsidRDefault="00F85A34">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F85A34" w:rsidRDefault="00F85A34">
      <w:bookmarkStart w:id="46" w:name="sub_1030"/>
      <w:r>
        <w:t>30. Для получения без дискриминации качественного образования лицами с ограниченными возможностями здоровья создаются:</w:t>
      </w:r>
    </w:p>
    <w:bookmarkEnd w:id="46"/>
    <w:p w:rsidR="00F85A34" w:rsidRDefault="00F85A34">
      <w:r>
        <w:t xml:space="preserve">необходимые условия для коррекции нарушений развития и социальной адаптации, </w:t>
      </w:r>
      <w:r>
        <w:lastRenderedPageBreak/>
        <w:t>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F85A34" w:rsidRDefault="00F85A34">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Pr>
          <w:vertAlign w:val="superscript"/>
        </w:rPr>
        <w:t> </w:t>
      </w:r>
      <w:hyperlink w:anchor="sub_404040" w:history="1">
        <w:r>
          <w:rPr>
            <w:rStyle w:val="a4"/>
            <w:rFonts w:cs="Times New Roman CYR"/>
            <w:vertAlign w:val="superscript"/>
          </w:rPr>
          <w:t>40</w:t>
        </w:r>
      </w:hyperlink>
      <w:r>
        <w:t>.</w:t>
      </w:r>
    </w:p>
    <w:p w:rsidR="00F85A34" w:rsidRDefault="00F85A34">
      <w:bookmarkStart w:id="47" w:name="sub_1031"/>
      <w:r>
        <w:t>31.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bookmarkEnd w:id="47"/>
    <w:p w:rsidR="00F85A34" w:rsidRDefault="00F85A34">
      <w:r>
        <w:t>1 отделение - для обучающихся с легким недоразвитием речи, обусловленным нарушением слуха;</w:t>
      </w:r>
    </w:p>
    <w:p w:rsidR="00F85A34" w:rsidRDefault="00F85A34">
      <w:r>
        <w:t>2 отделение - для обучающихся с глубоким недоразвитием речи, обусловленным нарушением слуха.</w:t>
      </w:r>
    </w:p>
    <w:p w:rsidR="00F85A34" w:rsidRDefault="00F85A34">
      <w:bookmarkStart w:id="48" w:name="sub_1032"/>
      <w:r>
        <w:t>32.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bookmarkEnd w:id="48"/>
    <w:p w:rsidR="00F85A34" w:rsidRDefault="00F85A34">
      <w:r>
        <w:t>Основой обучения слепых обучающихся является система Брайля.</w:t>
      </w:r>
    </w:p>
    <w:p w:rsidR="00F85A34" w:rsidRDefault="00F85A34">
      <w:bookmarkStart w:id="49" w:name="sub_1033"/>
      <w:r>
        <w:t>33.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bookmarkEnd w:id="49"/>
    <w:p w:rsidR="00F85A34" w:rsidRDefault="00F85A34">
      <w:r>
        <w:t>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rsidR="00F85A34" w:rsidRDefault="00F85A34">
      <w:r>
        <w:t>2 отделение - для обучающихся с тяжелой формой заикания при нормальном развитии речи.</w:t>
      </w:r>
    </w:p>
    <w:p w:rsidR="00F85A34" w:rsidRDefault="00F85A34">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F85A34" w:rsidRDefault="00F85A34">
      <w:bookmarkStart w:id="50" w:name="sub_1034"/>
      <w:r>
        <w:t>34.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F85A34" w:rsidRDefault="00F85A34">
      <w:bookmarkStart w:id="51" w:name="sub_1035"/>
      <w:bookmarkEnd w:id="50"/>
      <w:r>
        <w:t>35. В Организации, осуществляющей образовательную деятельность по адаптированным общеобразовательным программам, допускается:</w:t>
      </w:r>
    </w:p>
    <w:bookmarkEnd w:id="51"/>
    <w:p w:rsidR="00F85A34" w:rsidRDefault="00F85A34">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F85A34" w:rsidRDefault="00F85A34">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F85A34" w:rsidRDefault="00F85A34">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F85A34" w:rsidRDefault="00F85A34">
      <w:r>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обучающихся с расстройством аутистического спектра на одну ставку должности педагога-психолога.</w:t>
      </w:r>
    </w:p>
    <w:p w:rsidR="00F85A34" w:rsidRDefault="00F85A34">
      <w:bookmarkStart w:id="52" w:name="sub_1036"/>
      <w:r>
        <w:t xml:space="preserve">36. Реализация адаптированных общеобразовательных программ в части трудового </w:t>
      </w:r>
      <w:r>
        <w:lastRenderedPageBreak/>
        <w:t>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bookmarkEnd w:id="52"/>
    <w:p w:rsidR="00F85A34" w:rsidRDefault="00F85A34">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F85A34" w:rsidRDefault="00F85A34">
      <w:bookmarkStart w:id="53" w:name="sub_1037"/>
      <w:r>
        <w:t>37.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bookmarkEnd w:id="53"/>
    <w:p w:rsidR="00F85A34" w:rsidRDefault="00F85A34">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F85A34" w:rsidRDefault="00F85A34">
      <w:bookmarkStart w:id="54" w:name="sub_1038"/>
      <w:r>
        <w:t>38.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bookmarkEnd w:id="54"/>
    <w:p w:rsidR="00F85A34" w:rsidRDefault="00F85A34">
      <w:r>
        <w:t>учителя-дефектолога (сурдопедагога, тифлопедагога) на каждых 6-12 обучающихся с ограниченными возможностями здоровья;</w:t>
      </w:r>
    </w:p>
    <w:p w:rsidR="00F85A34" w:rsidRDefault="00F85A34">
      <w:r>
        <w:t>учителя-логопеда на каждых 6-12 обучающихся с ограниченными возможностями здоровья;</w:t>
      </w:r>
    </w:p>
    <w:p w:rsidR="00F85A34" w:rsidRDefault="00F85A34">
      <w:r>
        <w:t>педагога-психолога на каждых 20 обучающихся с ограниченными возможностями здоровья;</w:t>
      </w:r>
    </w:p>
    <w:p w:rsidR="00F85A34" w:rsidRDefault="00F85A34">
      <w:r>
        <w:t>тьютора, ассистента (помощника) на каждых 1-6 обучающихся с ограниченными возможностями здоровья.</w:t>
      </w:r>
    </w:p>
    <w:p w:rsidR="00F85A34" w:rsidRDefault="00F85A34">
      <w:bookmarkStart w:id="55" w:name="sub_1039"/>
      <w:r>
        <w:t>39.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r>
        <w:rPr>
          <w:vertAlign w:val="superscript"/>
        </w:rPr>
        <w:t> </w:t>
      </w:r>
      <w:hyperlink w:anchor="sub_414141" w:history="1">
        <w:r>
          <w:rPr>
            <w:rStyle w:val="a4"/>
            <w:rFonts w:cs="Times New Roman CYR"/>
            <w:vertAlign w:val="superscript"/>
          </w:rPr>
          <w:t>41</w:t>
        </w:r>
      </w:hyperlink>
      <w:r>
        <w:t>.</w:t>
      </w:r>
    </w:p>
    <w:bookmarkEnd w:id="55"/>
    <w:p w:rsidR="00F85A34" w:rsidRDefault="00F85A34">
      <w:r>
        <w:t>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r>
        <w:rPr>
          <w:vertAlign w:val="superscript"/>
        </w:rPr>
        <w:t> </w:t>
      </w:r>
      <w:hyperlink w:anchor="sub_424242" w:history="1">
        <w:r>
          <w:rPr>
            <w:rStyle w:val="a4"/>
            <w:rFonts w:cs="Times New Roman CYR"/>
            <w:vertAlign w:val="superscript"/>
          </w:rPr>
          <w:t>42</w:t>
        </w:r>
      </w:hyperlink>
      <w:r>
        <w:t>.</w:t>
      </w:r>
    </w:p>
    <w:p w:rsidR="00F85A34" w:rsidRDefault="00F85A34"/>
    <w:p w:rsidR="00F85A34" w:rsidRDefault="00F85A34">
      <w:pPr>
        <w:pStyle w:val="ab"/>
        <w:rPr>
          <w:sz w:val="22"/>
          <w:szCs w:val="22"/>
        </w:rPr>
      </w:pPr>
      <w:r>
        <w:rPr>
          <w:sz w:val="22"/>
          <w:szCs w:val="22"/>
        </w:rPr>
        <w:t>──────────────────────────────</w:t>
      </w:r>
    </w:p>
    <w:p w:rsidR="00F85A34" w:rsidRDefault="00F85A34">
      <w:pPr>
        <w:pStyle w:val="ae"/>
      </w:pPr>
      <w:bookmarkStart w:id="56" w:name="sub_111"/>
      <w:r>
        <w:rPr>
          <w:vertAlign w:val="superscript"/>
        </w:rPr>
        <w:t>1</w:t>
      </w:r>
      <w:r>
        <w:t xml:space="preserve"> </w:t>
      </w:r>
      <w:hyperlink r:id="rId17" w:history="1">
        <w:r>
          <w:rPr>
            <w:rStyle w:val="a4"/>
            <w:rFonts w:cs="Times New Roman CYR"/>
          </w:rPr>
          <w:t>Часть 6 статьи 88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F85A34" w:rsidRDefault="00F85A34">
      <w:pPr>
        <w:pStyle w:val="ae"/>
      </w:pPr>
      <w:bookmarkStart w:id="57" w:name="sub_222"/>
      <w:bookmarkEnd w:id="56"/>
      <w:r>
        <w:rPr>
          <w:vertAlign w:val="superscript"/>
        </w:rPr>
        <w:t>2</w:t>
      </w:r>
      <w:r>
        <w:t xml:space="preserve"> </w:t>
      </w:r>
      <w:hyperlink r:id="rId18" w:history="1">
        <w:r>
          <w:rPr>
            <w:rStyle w:val="a4"/>
            <w:rFonts w:cs="Times New Roman CYR"/>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58" w:name="sub_333"/>
      <w:bookmarkEnd w:id="57"/>
      <w:r>
        <w:rPr>
          <w:vertAlign w:val="superscript"/>
        </w:rPr>
        <w:t>3</w:t>
      </w:r>
      <w:r>
        <w:t xml:space="preserve"> </w:t>
      </w:r>
      <w:hyperlink r:id="rId19" w:history="1">
        <w:r>
          <w:rPr>
            <w:rStyle w:val="a4"/>
            <w:rFonts w:cs="Times New Roman CYR"/>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59" w:name="sub_444"/>
      <w:bookmarkEnd w:id="58"/>
      <w:r>
        <w:rPr>
          <w:vertAlign w:val="superscript"/>
        </w:rPr>
        <w:t>4</w:t>
      </w:r>
      <w:r>
        <w:t xml:space="preserve"> </w:t>
      </w:r>
      <w:hyperlink r:id="rId20" w:history="1">
        <w:r>
          <w:rPr>
            <w:rStyle w:val="a4"/>
            <w:rFonts w:cs="Times New Roman CYR"/>
          </w:rPr>
          <w:t>Часть 2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60" w:name="sub_555"/>
      <w:bookmarkEnd w:id="59"/>
      <w:r>
        <w:rPr>
          <w:vertAlign w:val="superscript"/>
        </w:rPr>
        <w:t>5</w:t>
      </w:r>
      <w:r>
        <w:t xml:space="preserve"> </w:t>
      </w:r>
      <w:hyperlink r:id="rId21" w:history="1">
        <w:r>
          <w:rPr>
            <w:rStyle w:val="a4"/>
            <w:rFonts w:cs="Times New Roman CYR"/>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61" w:name="sub_666"/>
      <w:bookmarkEnd w:id="60"/>
      <w:r>
        <w:rPr>
          <w:vertAlign w:val="superscript"/>
        </w:rPr>
        <w:t>6</w:t>
      </w:r>
      <w:r>
        <w:t xml:space="preserve"> </w:t>
      </w:r>
      <w:hyperlink r:id="rId22" w:history="1">
        <w:r>
          <w:rPr>
            <w:rStyle w:val="a4"/>
            <w:rFonts w:cs="Times New Roman CYR"/>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62" w:name="sub_777"/>
      <w:bookmarkEnd w:id="61"/>
      <w:r>
        <w:rPr>
          <w:vertAlign w:val="superscript"/>
        </w:rPr>
        <w:t>7</w:t>
      </w:r>
      <w:r>
        <w:t xml:space="preserve"> </w:t>
      </w:r>
      <w:hyperlink r:id="rId23" w:history="1">
        <w:r>
          <w:rPr>
            <w:rStyle w:val="a4"/>
            <w:rFonts w:cs="Times New Roman CYR"/>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63" w:name="sub_888"/>
      <w:bookmarkEnd w:id="62"/>
      <w:r>
        <w:rPr>
          <w:vertAlign w:val="superscript"/>
        </w:rPr>
        <w:t>8</w:t>
      </w:r>
      <w:r>
        <w:t xml:space="preserve"> </w:t>
      </w:r>
      <w:hyperlink r:id="rId24" w:history="1">
        <w:r>
          <w:rPr>
            <w:rStyle w:val="a4"/>
            <w:rFonts w:cs="Times New Roman CYR"/>
          </w:rPr>
          <w:t>Пункт 1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64" w:name="sub_999"/>
      <w:bookmarkEnd w:id="63"/>
      <w:r>
        <w:rPr>
          <w:vertAlign w:val="superscript"/>
        </w:rPr>
        <w:t>9</w:t>
      </w:r>
      <w:r>
        <w:t xml:space="preserve"> </w:t>
      </w:r>
      <w:hyperlink r:id="rId25" w:history="1">
        <w:r>
          <w:rPr>
            <w:rStyle w:val="a4"/>
            <w:rFonts w:cs="Times New Roman CYR"/>
          </w:rPr>
          <w:t>Часть 4 статьи 11</w:t>
        </w:r>
      </w:hyperlink>
      <w:r>
        <w:t xml:space="preserve"> Федерального закона от 29 декабря 2012 г. N 273-ФЗ "Об образовании в Российской </w:t>
      </w:r>
      <w:r>
        <w:lastRenderedPageBreak/>
        <w:t>Федерации" (Собрание законодательства Российской Федерации, 2012, N 53, ст. 7598).</w:t>
      </w:r>
    </w:p>
    <w:p w:rsidR="00F85A34" w:rsidRDefault="00F85A34">
      <w:pPr>
        <w:pStyle w:val="ae"/>
      </w:pPr>
      <w:bookmarkStart w:id="65" w:name="sub_101010"/>
      <w:bookmarkEnd w:id="64"/>
      <w:r>
        <w:rPr>
          <w:vertAlign w:val="superscript"/>
        </w:rPr>
        <w:t>10</w:t>
      </w:r>
      <w:r>
        <w:t xml:space="preserve"> </w:t>
      </w:r>
      <w:hyperlink r:id="rId26" w:history="1">
        <w:r>
          <w:rPr>
            <w:rStyle w:val="a4"/>
            <w:rFonts w:cs="Times New Roman CYR"/>
          </w:rPr>
          <w:t>Часть 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66" w:name="sub_111111"/>
      <w:bookmarkEnd w:id="65"/>
      <w:r>
        <w:rPr>
          <w:vertAlign w:val="superscript"/>
        </w:rPr>
        <w:t>11</w:t>
      </w:r>
      <w:r>
        <w:t xml:space="preserve"> </w:t>
      </w:r>
      <w:hyperlink r:id="rId27" w:history="1">
        <w:r>
          <w:rPr>
            <w:rStyle w:val="a4"/>
            <w:rFonts w:cs="Times New Roman CYR"/>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67" w:name="sub_121212"/>
      <w:bookmarkEnd w:id="66"/>
      <w:r>
        <w:rPr>
          <w:vertAlign w:val="superscript"/>
        </w:rPr>
        <w:t>12</w:t>
      </w:r>
      <w:r>
        <w:t xml:space="preserve"> </w:t>
      </w:r>
      <w:hyperlink r:id="rId28" w:history="1">
        <w:r>
          <w:rPr>
            <w:rStyle w:val="a4"/>
            <w:rFonts w:cs="Times New Roman CYR"/>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68" w:name="sub_131313"/>
      <w:bookmarkEnd w:id="67"/>
      <w:r>
        <w:rPr>
          <w:vertAlign w:val="superscript"/>
        </w:rPr>
        <w:t>13</w:t>
      </w:r>
      <w:r>
        <w:t xml:space="preserve"> </w:t>
      </w:r>
      <w:hyperlink r:id="rId29" w:history="1">
        <w:r>
          <w:rPr>
            <w:rStyle w:val="a4"/>
            <w:rFonts w:cs="Times New Roman CYR"/>
          </w:rPr>
          <w:t>Часть 6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F85A34" w:rsidRDefault="00F85A34">
      <w:pPr>
        <w:pStyle w:val="ae"/>
      </w:pPr>
      <w:bookmarkStart w:id="69" w:name="sub_141414"/>
      <w:bookmarkEnd w:id="68"/>
      <w:r>
        <w:rPr>
          <w:vertAlign w:val="superscript"/>
        </w:rPr>
        <w:t>14</w:t>
      </w:r>
      <w:r>
        <w:t xml:space="preserve"> </w:t>
      </w:r>
      <w:hyperlink r:id="rId30" w:history="1">
        <w:r>
          <w:rPr>
            <w:rStyle w:val="a4"/>
            <w:rFonts w:cs="Times New Roman CYR"/>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70" w:name="sub_151515"/>
      <w:bookmarkEnd w:id="69"/>
      <w:r>
        <w:rPr>
          <w:vertAlign w:val="superscript"/>
        </w:rPr>
        <w:t>15</w:t>
      </w:r>
      <w:r>
        <w:t xml:space="preserve"> </w:t>
      </w:r>
      <w:hyperlink r:id="rId31" w:history="1">
        <w:r>
          <w:rPr>
            <w:rStyle w:val="a4"/>
            <w:rFonts w:cs="Times New Roman CYR"/>
          </w:rPr>
          <w:t>Часть 17 статьи 108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71" w:name="sub_161616"/>
      <w:bookmarkEnd w:id="70"/>
      <w:r>
        <w:rPr>
          <w:vertAlign w:val="superscript"/>
        </w:rPr>
        <w:t>16</w:t>
      </w:r>
      <w:r>
        <w:t xml:space="preserve"> </w:t>
      </w:r>
      <w:hyperlink r:id="rId32" w:history="1">
        <w:r>
          <w:rPr>
            <w:rStyle w:val="a4"/>
            <w:rFonts w:cs="Times New Roman CYR"/>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72" w:name="sub_171717"/>
      <w:bookmarkEnd w:id="71"/>
      <w:r>
        <w:rPr>
          <w:vertAlign w:val="superscript"/>
        </w:rPr>
        <w:t>17</w:t>
      </w:r>
      <w:r>
        <w:t xml:space="preserve"> </w:t>
      </w:r>
      <w:hyperlink r:id="rId33" w:history="1">
        <w:r>
          <w:rPr>
            <w:rStyle w:val="a4"/>
            <w:rFonts w:cs="Times New Roman CYR"/>
          </w:rPr>
          <w:t>Части 1</w:t>
        </w:r>
      </w:hyperlink>
      <w:r>
        <w:t xml:space="preserve"> и </w:t>
      </w:r>
      <w:hyperlink r:id="rId34" w:history="1">
        <w:r>
          <w:rPr>
            <w:rStyle w:val="a4"/>
            <w:rFonts w:cs="Times New Roman CYR"/>
          </w:rPr>
          <w:t>2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F85A34" w:rsidRDefault="00F85A34">
      <w:pPr>
        <w:pStyle w:val="ae"/>
      </w:pPr>
      <w:bookmarkStart w:id="73" w:name="sub_181818"/>
      <w:bookmarkEnd w:id="72"/>
      <w:r>
        <w:rPr>
          <w:vertAlign w:val="superscript"/>
        </w:rPr>
        <w:t>18</w:t>
      </w:r>
      <w:r>
        <w:t xml:space="preserve"> </w:t>
      </w:r>
      <w:hyperlink r:id="rId35" w:history="1">
        <w:r>
          <w:rPr>
            <w:rStyle w:val="a4"/>
            <w:rFonts w:cs="Times New Roman CYR"/>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74" w:name="sub_191919"/>
      <w:bookmarkEnd w:id="73"/>
      <w:r>
        <w:rPr>
          <w:vertAlign w:val="superscript"/>
        </w:rPr>
        <w:t>19</w:t>
      </w:r>
      <w:r>
        <w:t xml:space="preserve"> </w:t>
      </w:r>
      <w:hyperlink r:id="rId36" w:history="1">
        <w:r>
          <w:rPr>
            <w:rStyle w:val="a4"/>
            <w:rFonts w:cs="Times New Roman CYR"/>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75" w:name="sub_202020"/>
      <w:bookmarkEnd w:id="74"/>
      <w:r>
        <w:rPr>
          <w:vertAlign w:val="superscript"/>
        </w:rPr>
        <w:t>20</w:t>
      </w:r>
      <w:r>
        <w:t xml:space="preserve"> </w:t>
      </w:r>
      <w:hyperlink r:id="rId37" w:history="1">
        <w:r>
          <w:rPr>
            <w:rStyle w:val="a4"/>
            <w:rFonts w:cs="Times New Roman CYR"/>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76" w:name="sub_212121"/>
      <w:bookmarkEnd w:id="75"/>
      <w:r>
        <w:rPr>
          <w:vertAlign w:val="superscript"/>
        </w:rPr>
        <w:t>21</w:t>
      </w:r>
      <w:r>
        <w:t xml:space="preserve"> </w:t>
      </w:r>
      <w:hyperlink r:id="rId38" w:history="1">
        <w:r>
          <w:rPr>
            <w:rStyle w:val="a4"/>
            <w:rFonts w:cs="Times New Roman CYR"/>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77" w:name="sub_222222"/>
      <w:bookmarkEnd w:id="76"/>
      <w:r>
        <w:rPr>
          <w:vertAlign w:val="superscript"/>
        </w:rPr>
        <w:t>22</w:t>
      </w:r>
      <w:r>
        <w:t xml:space="preserve"> </w:t>
      </w:r>
      <w:hyperlink r:id="rId39" w:history="1">
        <w:r>
          <w:rPr>
            <w:rStyle w:val="a4"/>
            <w:rFonts w:cs="Times New Roman CYR"/>
          </w:rPr>
          <w:t>Часть 7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78" w:name="sub_232323"/>
      <w:bookmarkEnd w:id="77"/>
      <w:r>
        <w:rPr>
          <w:vertAlign w:val="superscript"/>
        </w:rPr>
        <w:t>23</w:t>
      </w:r>
      <w:r>
        <w:t xml:space="preserve"> </w:t>
      </w:r>
      <w:hyperlink r:id="rId40" w:history="1">
        <w:r>
          <w:rPr>
            <w:rStyle w:val="a4"/>
            <w:rFonts w:cs="Times New Roman CYR"/>
          </w:rPr>
          <w:t>Часть 4 статьи 99</w:t>
        </w:r>
      </w:hyperlink>
      <w:r>
        <w:t xml:space="preserve"> Федерального закона от 29 декабря 2012 г. N 273-Ф3 "Об образовании в Российской Федерации" (Собрание законодательства Российской Федерации, 2012, N 53, ст. 7598).</w:t>
      </w:r>
    </w:p>
    <w:p w:rsidR="00F85A34" w:rsidRDefault="00F85A34">
      <w:pPr>
        <w:pStyle w:val="ae"/>
      </w:pPr>
      <w:bookmarkStart w:id="79" w:name="sub_242424"/>
      <w:bookmarkEnd w:id="78"/>
      <w:r>
        <w:rPr>
          <w:vertAlign w:val="superscript"/>
        </w:rPr>
        <w:t>24</w:t>
      </w:r>
      <w:r>
        <w:t xml:space="preserve"> </w:t>
      </w:r>
      <w:hyperlink r:id="rId41" w:history="1">
        <w:r>
          <w:rPr>
            <w:rStyle w:val="a4"/>
            <w:rFonts w:cs="Times New Roman CYR"/>
          </w:rPr>
          <w:t>Пункт 10.15</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w:t>
      </w:r>
      <w:hyperlink r:id="rId42" w:history="1">
        <w:r>
          <w:rPr>
            <w:rStyle w:val="a4"/>
            <w:rFonts w:cs="Times New Roman CYR"/>
          </w:rPr>
          <w:t>постановлением</w:t>
        </w:r>
      </w:hyperlink>
      <w:r>
        <w:t xml:space="preserve">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w:t>
      </w:r>
      <w:hyperlink r:id="rId43" w:history="1">
        <w:r>
          <w:rPr>
            <w:rStyle w:val="a4"/>
            <w:rFonts w:cs="Times New Roman CYR"/>
          </w:rPr>
          <w:t>от 29 июня 2011 г. N 85</w:t>
        </w:r>
      </w:hyperlink>
      <w:r>
        <w:t xml:space="preserve"> (зарегистрировано Министерством юстиции Российской Федерации 15 декабря 2011 г., регистрационный N 22637), </w:t>
      </w:r>
      <w:hyperlink r:id="rId44" w:history="1">
        <w:r>
          <w:rPr>
            <w:rStyle w:val="a4"/>
            <w:rFonts w:cs="Times New Roman CYR"/>
          </w:rPr>
          <w:t>от 25 декабря 2013 г. N 72</w:t>
        </w:r>
      </w:hyperlink>
      <w:r>
        <w:t xml:space="preserve"> (зарегистрировано Министерством юстиции Российской Федерации 27 марта 2014 г. N 31751), </w:t>
      </w:r>
      <w:hyperlink r:id="rId45" w:history="1">
        <w:r>
          <w:rPr>
            <w:rStyle w:val="a4"/>
            <w:rFonts w:cs="Times New Roman CYR"/>
          </w:rPr>
          <w:t>от 24 ноября 2015 г. N 81</w:t>
        </w:r>
      </w:hyperlink>
      <w:r>
        <w:t xml:space="preserve"> (зарегистрировано Министерством юстиции Российской Федерации 18 декабря 2015 г., регистрационный N 40154), </w:t>
      </w:r>
      <w:hyperlink r:id="rId46" w:history="1">
        <w:r>
          <w:rPr>
            <w:rStyle w:val="a4"/>
            <w:rFonts w:cs="Times New Roman CYR"/>
          </w:rPr>
          <w:t>от 22 мая 2019 г. N 8</w:t>
        </w:r>
      </w:hyperlink>
      <w:r>
        <w:t xml:space="preserve"> (зарегистрировано Министерством юстиции Российской Федерации 28 мая 2019 г., регистрационный N 54764).</w:t>
      </w:r>
    </w:p>
    <w:p w:rsidR="00F85A34" w:rsidRDefault="00F85A34">
      <w:pPr>
        <w:pStyle w:val="ae"/>
      </w:pPr>
      <w:bookmarkStart w:id="80" w:name="sub_252525"/>
      <w:bookmarkEnd w:id="79"/>
      <w:r>
        <w:rPr>
          <w:vertAlign w:val="superscript"/>
        </w:rPr>
        <w:t>25</w:t>
      </w:r>
      <w:r>
        <w:t xml:space="preserve"> </w:t>
      </w:r>
      <w:hyperlink r:id="rId47" w:history="1">
        <w:r>
          <w:rPr>
            <w:rStyle w:val="a4"/>
            <w:rFonts w:cs="Times New Roman CYR"/>
          </w:rPr>
          <w:t>Пункт 4.9</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w:t>
      </w:r>
      <w:hyperlink r:id="rId48" w:history="1">
        <w:r>
          <w:rPr>
            <w:rStyle w:val="a4"/>
            <w:rFonts w:cs="Times New Roman CYR"/>
          </w:rPr>
          <w:t>постановлением</w:t>
        </w:r>
      </w:hyperlink>
      <w:r>
        <w:t xml:space="preserve">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w:t>
      </w:r>
      <w:hyperlink r:id="rId49" w:history="1">
        <w:r>
          <w:rPr>
            <w:rStyle w:val="a4"/>
            <w:rFonts w:cs="Times New Roman CYR"/>
          </w:rPr>
          <w:t>от 29 июня 2011 г. N 85</w:t>
        </w:r>
      </w:hyperlink>
      <w:r>
        <w:t xml:space="preserve"> (зарегистрировано Министерством юстиции Российской Федерации 15 декабря 2011 г., регистрационный N 22637), </w:t>
      </w:r>
      <w:hyperlink r:id="rId50" w:history="1">
        <w:r>
          <w:rPr>
            <w:rStyle w:val="a4"/>
            <w:rFonts w:cs="Times New Roman CYR"/>
          </w:rPr>
          <w:t>от 25 декабря 2013 г. N 72</w:t>
        </w:r>
      </w:hyperlink>
      <w:r>
        <w:t xml:space="preserve"> (зарегистрировано Министерством юстиции Российской Федерации 27 марта 2014 г., регистрационный N 31751), </w:t>
      </w:r>
      <w:hyperlink r:id="rId51" w:history="1">
        <w:r>
          <w:rPr>
            <w:rStyle w:val="a4"/>
            <w:rFonts w:cs="Times New Roman CYR"/>
          </w:rPr>
          <w:t>от 24 ноября 2015 г. N 81</w:t>
        </w:r>
      </w:hyperlink>
      <w:r>
        <w:t xml:space="preserve"> (зарегистрировано Министерством юстиции Российской Федерации 18 декабря 2015 г., регистрационный N 40154), </w:t>
      </w:r>
      <w:hyperlink r:id="rId52" w:history="1">
        <w:r>
          <w:rPr>
            <w:rStyle w:val="a4"/>
            <w:rFonts w:cs="Times New Roman CYR"/>
          </w:rPr>
          <w:t>от 22 мая 2019 г. N 8</w:t>
        </w:r>
      </w:hyperlink>
      <w:r>
        <w:t xml:space="preserve"> (зарегистрировано Министерством юстиции Российской Федерации 28 мая 2019 г., регистрационный N 54764).</w:t>
      </w:r>
    </w:p>
    <w:p w:rsidR="00F85A34" w:rsidRDefault="00F85A34">
      <w:pPr>
        <w:pStyle w:val="ae"/>
      </w:pPr>
      <w:bookmarkStart w:id="81" w:name="sub_262626"/>
      <w:bookmarkEnd w:id="80"/>
      <w:r>
        <w:rPr>
          <w:vertAlign w:val="superscript"/>
        </w:rPr>
        <w:t>26</w:t>
      </w:r>
      <w:r>
        <w:t xml:space="preserve"> </w:t>
      </w:r>
      <w:hyperlink r:id="rId53" w:history="1">
        <w:r>
          <w:rPr>
            <w:rStyle w:val="a4"/>
            <w:rFonts w:cs="Times New Roman CYR"/>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82" w:name="sub_272727"/>
      <w:bookmarkEnd w:id="81"/>
      <w:r>
        <w:rPr>
          <w:vertAlign w:val="superscript"/>
        </w:rPr>
        <w:t>27</w:t>
      </w:r>
      <w:r>
        <w:t xml:space="preserve"> </w:t>
      </w:r>
      <w:hyperlink r:id="rId54" w:history="1">
        <w:r>
          <w:rPr>
            <w:rStyle w:val="a4"/>
            <w:rFonts w:cs="Times New Roman CYR"/>
          </w:rPr>
          <w:t>Пункт 10 части 3 статьи 28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83" w:name="sub_282828"/>
      <w:bookmarkEnd w:id="82"/>
      <w:r>
        <w:rPr>
          <w:vertAlign w:val="superscript"/>
        </w:rPr>
        <w:t>28</w:t>
      </w:r>
      <w:r>
        <w:t xml:space="preserve"> </w:t>
      </w:r>
      <w:hyperlink r:id="rId55" w:history="1">
        <w:r>
          <w:rPr>
            <w:rStyle w:val="a4"/>
            <w:rFonts w:cs="Times New Roman CYR"/>
          </w:rPr>
          <w:t>Пункты 10.10</w:t>
        </w:r>
      </w:hyperlink>
      <w:r>
        <w:t xml:space="preserve"> и </w:t>
      </w:r>
      <w:hyperlink r:id="rId56" w:history="1">
        <w:r>
          <w:rPr>
            <w:rStyle w:val="a4"/>
            <w:rFonts w:cs="Times New Roman CYR"/>
          </w:rPr>
          <w:t>10.30</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w:t>
      </w:r>
      <w:hyperlink r:id="rId57" w:history="1">
        <w:r>
          <w:rPr>
            <w:rStyle w:val="a4"/>
            <w:rFonts w:cs="Times New Roman CYR"/>
          </w:rPr>
          <w:t>постановлением</w:t>
        </w:r>
      </w:hyperlink>
      <w:r>
        <w:t xml:space="preserve">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w:t>
      </w:r>
      <w:hyperlink r:id="rId58" w:history="1">
        <w:r>
          <w:rPr>
            <w:rStyle w:val="a4"/>
            <w:rFonts w:cs="Times New Roman CYR"/>
          </w:rPr>
          <w:t>от 29 июня 2011 г. N 85</w:t>
        </w:r>
      </w:hyperlink>
      <w:r>
        <w:t xml:space="preserve"> (зарегистрировано Министерством юстиции Российской Федерации 15 декабря 2011 г., регистрационный N 22637), </w:t>
      </w:r>
      <w:hyperlink r:id="rId59" w:history="1">
        <w:r>
          <w:rPr>
            <w:rStyle w:val="a4"/>
            <w:rFonts w:cs="Times New Roman CYR"/>
          </w:rPr>
          <w:t>от 25 декабря 2013 г. N 72</w:t>
        </w:r>
      </w:hyperlink>
      <w:r>
        <w:t xml:space="preserve"> (зарегистрировано Министерством юстиции Российской Федерации 27 марта 2014 </w:t>
      </w:r>
      <w:r>
        <w:lastRenderedPageBreak/>
        <w:t xml:space="preserve">г., регистрационный N 31751), </w:t>
      </w:r>
      <w:hyperlink r:id="rId60" w:history="1">
        <w:r>
          <w:rPr>
            <w:rStyle w:val="a4"/>
            <w:rFonts w:cs="Times New Roman CYR"/>
          </w:rPr>
          <w:t>от 24 ноября 2015 г. N 81</w:t>
        </w:r>
      </w:hyperlink>
      <w:r>
        <w:t xml:space="preserve"> (зарегистрировано Министерством юстиции Российской Федерации 18 декабря 2015 г., регистрационный N 40154), </w:t>
      </w:r>
      <w:hyperlink r:id="rId61" w:history="1">
        <w:r>
          <w:rPr>
            <w:rStyle w:val="a4"/>
            <w:rFonts w:cs="Times New Roman CYR"/>
          </w:rPr>
          <w:t>от 22 мая 2019 г. N 8</w:t>
        </w:r>
      </w:hyperlink>
      <w:r>
        <w:t xml:space="preserve"> (зарегистрировано Министерством юстиции Российской Федерации 28 мая 2019 г., регистрационный N 54764).</w:t>
      </w:r>
    </w:p>
    <w:p w:rsidR="00F85A34" w:rsidRDefault="00F85A34">
      <w:pPr>
        <w:pStyle w:val="ae"/>
      </w:pPr>
      <w:bookmarkStart w:id="84" w:name="sub_292929"/>
      <w:bookmarkEnd w:id="83"/>
      <w:r>
        <w:rPr>
          <w:vertAlign w:val="superscript"/>
        </w:rPr>
        <w:t>29</w:t>
      </w:r>
      <w:r>
        <w:t xml:space="preserve"> </w:t>
      </w:r>
      <w:hyperlink r:id="rId62" w:history="1">
        <w:r>
          <w:rPr>
            <w:rStyle w:val="a4"/>
            <w:rFonts w:cs="Times New Roman CYR"/>
          </w:rPr>
          <w:t>Часть 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85" w:name="sub_303030"/>
      <w:bookmarkEnd w:id="84"/>
      <w:r>
        <w:rPr>
          <w:vertAlign w:val="superscript"/>
        </w:rPr>
        <w:t>30</w:t>
      </w:r>
      <w:r>
        <w:t xml:space="preserve"> </w:t>
      </w:r>
      <w:hyperlink r:id="rId63" w:history="1">
        <w:r>
          <w:rPr>
            <w:rStyle w:val="a4"/>
            <w:rFonts w:cs="Times New Roman CYR"/>
          </w:rPr>
          <w:t>Часть 8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86" w:name="sub_313131"/>
      <w:bookmarkEnd w:id="85"/>
      <w:r>
        <w:rPr>
          <w:vertAlign w:val="superscript"/>
        </w:rPr>
        <w:t>31</w:t>
      </w:r>
      <w:r>
        <w:t xml:space="preserve"> </w:t>
      </w:r>
      <w:hyperlink r:id="rId64" w:history="1">
        <w:r>
          <w:rPr>
            <w:rStyle w:val="a4"/>
            <w:rFonts w:cs="Times New Roman CYR"/>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87" w:name="sub_323232"/>
      <w:bookmarkEnd w:id="86"/>
      <w:r>
        <w:rPr>
          <w:vertAlign w:val="superscript"/>
        </w:rPr>
        <w:t>32</w:t>
      </w:r>
      <w:r>
        <w:t xml:space="preserve"> </w:t>
      </w:r>
      <w:hyperlink r:id="rId65" w:history="1">
        <w:r>
          <w:rPr>
            <w:rStyle w:val="a4"/>
            <w:rFonts w:cs="Times New Roman CYR"/>
          </w:rPr>
          <w:t>Часть 3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88" w:name="sub_333333"/>
      <w:bookmarkEnd w:id="87"/>
      <w:r>
        <w:rPr>
          <w:vertAlign w:val="superscript"/>
        </w:rPr>
        <w:t>33</w:t>
      </w:r>
      <w:r>
        <w:t xml:space="preserve"> </w:t>
      </w:r>
      <w:hyperlink r:id="rId66" w:history="1">
        <w:r>
          <w:rPr>
            <w:rStyle w:val="a4"/>
            <w:rFonts w:cs="Times New Roman CYR"/>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89" w:name="sub_343434"/>
      <w:bookmarkEnd w:id="88"/>
      <w:r>
        <w:rPr>
          <w:vertAlign w:val="superscript"/>
        </w:rPr>
        <w:t>34</w:t>
      </w:r>
      <w:r>
        <w:t xml:space="preserve"> </w:t>
      </w:r>
      <w:hyperlink r:id="rId67" w:history="1">
        <w:r>
          <w:rPr>
            <w:rStyle w:val="a4"/>
            <w:rFonts w:cs="Times New Roman CYR"/>
          </w:rPr>
          <w:t>Часть 7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90" w:name="sub_353535"/>
      <w:bookmarkEnd w:id="89"/>
      <w:r>
        <w:rPr>
          <w:vertAlign w:val="superscript"/>
        </w:rPr>
        <w:t>35</w:t>
      </w:r>
      <w:r>
        <w:t xml:space="preserve"> </w:t>
      </w:r>
      <w:hyperlink r:id="rId68" w:history="1">
        <w:r>
          <w:rPr>
            <w:rStyle w:val="a4"/>
            <w:rFonts w:cs="Times New Roman CYR"/>
          </w:rPr>
          <w:t>Часть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F85A34" w:rsidRDefault="00F85A34">
      <w:pPr>
        <w:pStyle w:val="ae"/>
      </w:pPr>
      <w:bookmarkStart w:id="91" w:name="sub_363636"/>
      <w:bookmarkEnd w:id="90"/>
      <w:r>
        <w:rPr>
          <w:vertAlign w:val="superscript"/>
        </w:rPr>
        <w:t>36</w:t>
      </w:r>
      <w:r>
        <w:t xml:space="preserve"> </w:t>
      </w:r>
      <w:hyperlink r:id="rId69" w:history="1">
        <w:r>
          <w:rPr>
            <w:rStyle w:val="a4"/>
            <w:rFonts w:cs="Times New Roman CYR"/>
          </w:rPr>
          <w:t>Часть 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92" w:name="sub_373737"/>
      <w:bookmarkEnd w:id="91"/>
      <w:r>
        <w:rPr>
          <w:vertAlign w:val="superscript"/>
        </w:rPr>
        <w:t>37</w:t>
      </w:r>
      <w:r>
        <w:t xml:space="preserve"> </w:t>
      </w:r>
      <w:hyperlink r:id="rId70" w:history="1">
        <w:r>
          <w:rPr>
            <w:rStyle w:val="a4"/>
            <w:rFonts w:cs="Times New Roman CYR"/>
          </w:rPr>
          <w:t>Часть 3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93" w:name="sub_383838"/>
      <w:bookmarkEnd w:id="92"/>
      <w:r>
        <w:rPr>
          <w:vertAlign w:val="superscript"/>
        </w:rPr>
        <w:t>38</w:t>
      </w:r>
      <w:r>
        <w:t xml:space="preserve"> </w:t>
      </w:r>
      <w:hyperlink r:id="rId71" w:history="1">
        <w:r>
          <w:rPr>
            <w:rStyle w:val="a4"/>
            <w:rFonts w:cs="Times New Roman CYR"/>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w:t>
      </w:r>
      <w:hyperlink r:id="rId72" w:history="1">
        <w:r>
          <w:rPr>
            <w:rStyle w:val="a4"/>
            <w:rFonts w:cs="Times New Roman CYR"/>
          </w:rPr>
          <w:t>приказом</w:t>
        </w:r>
      </w:hyperlink>
      <w:r>
        <w:t xml:space="preserve"> Министерства образования и науки Российской Федерации от 18 августа 2016 г. N 1065 (зарегистрировано Министерством юстиции Российской Федерации 1 сентября 2016 г., регистрационный N 43524).</w:t>
      </w:r>
    </w:p>
    <w:p w:rsidR="00F85A34" w:rsidRDefault="00F85A34">
      <w:pPr>
        <w:pStyle w:val="ae"/>
      </w:pPr>
      <w:bookmarkStart w:id="94" w:name="sub_393939"/>
      <w:bookmarkEnd w:id="93"/>
      <w:r>
        <w:rPr>
          <w:vertAlign w:val="superscript"/>
        </w:rPr>
        <w:t>39</w:t>
      </w:r>
      <w:r>
        <w:t xml:space="preserve"> </w:t>
      </w:r>
      <w:hyperlink r:id="rId73" w:history="1">
        <w:r>
          <w:rPr>
            <w:rStyle w:val="a4"/>
            <w:rFonts w:cs="Times New Roman CYR"/>
          </w:rPr>
          <w:t>Пункт 8.1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w:t>
      </w:r>
      <w:hyperlink r:id="rId74" w:history="1">
        <w:r>
          <w:rPr>
            <w:rStyle w:val="a4"/>
            <w:rFonts w:cs="Times New Roman CYR"/>
          </w:rPr>
          <w:t>постановлением</w:t>
        </w:r>
      </w:hyperlink>
      <w:r>
        <w:t xml:space="preserve">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
    <w:p w:rsidR="00F85A34" w:rsidRDefault="00F85A34">
      <w:pPr>
        <w:pStyle w:val="ae"/>
      </w:pPr>
      <w:bookmarkStart w:id="95" w:name="sub_404040"/>
      <w:bookmarkEnd w:id="94"/>
      <w:r>
        <w:rPr>
          <w:vertAlign w:val="superscript"/>
        </w:rPr>
        <w:t>40</w:t>
      </w:r>
      <w:r>
        <w:t xml:space="preserve"> </w:t>
      </w:r>
      <w:hyperlink r:id="rId75" w:history="1">
        <w:r>
          <w:rPr>
            <w:rStyle w:val="a4"/>
            <w:rFonts w:cs="Times New Roman CYR"/>
          </w:rPr>
          <w:t>Пункт 1 части 5 статьи 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hyperlink r:id="rId76" w:history="1">
        <w:r>
          <w:rPr>
            <w:rStyle w:val="a4"/>
            <w:rFonts w:cs="Times New Roman CYR"/>
          </w:rPr>
          <w:t>Приложение N 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w:t>
      </w:r>
      <w:hyperlink r:id="rId77" w:history="1">
        <w:r>
          <w:rPr>
            <w:rStyle w:val="a4"/>
            <w:rFonts w:cs="Times New Roman CYR"/>
          </w:rPr>
          <w:t>постановлением</w:t>
        </w:r>
      </w:hyperlink>
      <w:r>
        <w:t xml:space="preserve">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
    <w:p w:rsidR="00F85A34" w:rsidRDefault="00F85A34">
      <w:pPr>
        <w:pStyle w:val="ae"/>
      </w:pPr>
      <w:bookmarkStart w:id="96" w:name="sub_414141"/>
      <w:bookmarkEnd w:id="95"/>
      <w:r>
        <w:rPr>
          <w:vertAlign w:val="superscript"/>
        </w:rPr>
        <w:t>41</w:t>
      </w:r>
      <w:r>
        <w:t xml:space="preserve"> </w:t>
      </w:r>
      <w:hyperlink r:id="rId78" w:history="1">
        <w:r>
          <w:rPr>
            <w:rStyle w:val="a4"/>
            <w:rFonts w:cs="Times New Roman CYR"/>
          </w:rPr>
          <w:t>Часть 5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85A34" w:rsidRDefault="00F85A34">
      <w:pPr>
        <w:pStyle w:val="ae"/>
      </w:pPr>
      <w:bookmarkStart w:id="97" w:name="sub_424242"/>
      <w:bookmarkEnd w:id="96"/>
      <w:r>
        <w:rPr>
          <w:vertAlign w:val="superscript"/>
        </w:rPr>
        <w:t>42</w:t>
      </w:r>
      <w:r>
        <w:t xml:space="preserve"> </w:t>
      </w:r>
      <w:hyperlink r:id="rId79" w:history="1">
        <w:r>
          <w:rPr>
            <w:rStyle w:val="a4"/>
            <w:rFonts w:cs="Times New Roman CYR"/>
          </w:rPr>
          <w:t>Часть 6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bookmarkEnd w:id="97"/>
    <w:p w:rsidR="00F85A34" w:rsidRDefault="00F85A34">
      <w:pPr>
        <w:pStyle w:val="ae"/>
      </w:pPr>
    </w:p>
    <w:sectPr w:rsidR="00F85A34">
      <w:headerReference w:type="default" r:id="rId80"/>
      <w:footerReference w:type="default" r:id="rId8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2A" w:rsidRDefault="00443A2A">
      <w:r>
        <w:separator/>
      </w:r>
    </w:p>
  </w:endnote>
  <w:endnote w:type="continuationSeparator" w:id="0">
    <w:p w:rsidR="00443A2A" w:rsidRDefault="0044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F85A34">
      <w:tblPrEx>
        <w:tblCellMar>
          <w:top w:w="0" w:type="dxa"/>
          <w:left w:w="0" w:type="dxa"/>
          <w:bottom w:w="0" w:type="dxa"/>
          <w:right w:w="0" w:type="dxa"/>
        </w:tblCellMar>
      </w:tblPrEx>
      <w:tc>
        <w:tcPr>
          <w:tcW w:w="3433" w:type="dxa"/>
          <w:tcBorders>
            <w:top w:val="nil"/>
            <w:left w:val="nil"/>
            <w:bottom w:val="nil"/>
            <w:right w:val="nil"/>
          </w:tcBorders>
        </w:tcPr>
        <w:p w:rsidR="00F85A34" w:rsidRDefault="00F85A3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14.06.2023</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F85A34" w:rsidRDefault="00F85A3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F85A34" w:rsidRDefault="00F85A3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A85C9F">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A85C9F">
            <w:rPr>
              <w:rFonts w:ascii="Times New Roman" w:hAnsi="Times New Roman" w:cs="Times New Roman"/>
              <w:noProof/>
              <w:sz w:val="20"/>
              <w:szCs w:val="20"/>
            </w:rPr>
            <w:t>11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2A" w:rsidRDefault="00443A2A">
      <w:r>
        <w:separator/>
      </w:r>
    </w:p>
  </w:footnote>
  <w:footnote w:type="continuationSeparator" w:id="0">
    <w:p w:rsidR="00443A2A" w:rsidRDefault="0044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A34" w:rsidRDefault="00F85A34">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просвещения РФ от 28 августа 2020 г. N 442 "Об утверждении Порядка организации 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2D"/>
    <w:rsid w:val="00443A2A"/>
    <w:rsid w:val="007C1A2D"/>
    <w:rsid w:val="00A85C9F"/>
    <w:rsid w:val="00F85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locked/>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locked/>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locked/>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400663548/0" TargetMode="External"/><Relationship Id="rId18" Type="http://schemas.openxmlformats.org/officeDocument/2006/relationships/hyperlink" Target="https://internet.garant.ru/document/redirect/70291362/108216" TargetMode="External"/><Relationship Id="rId26" Type="http://schemas.openxmlformats.org/officeDocument/2006/relationships/hyperlink" Target="https://internet.garant.ru/document/redirect/70291362/108169" TargetMode="External"/><Relationship Id="rId39" Type="http://schemas.openxmlformats.org/officeDocument/2006/relationships/hyperlink" Target="https://internet.garant.ru/document/redirect/70291362/108776" TargetMode="External"/><Relationship Id="rId21" Type="http://schemas.openxmlformats.org/officeDocument/2006/relationships/hyperlink" Target="https://internet.garant.ru/document/redirect/70291362/108758" TargetMode="External"/><Relationship Id="rId34" Type="http://schemas.openxmlformats.org/officeDocument/2006/relationships/hyperlink" Target="https://internet.garant.ru/document/redirect/70291362/108198" TargetMode="External"/><Relationship Id="rId42" Type="http://schemas.openxmlformats.org/officeDocument/2006/relationships/hyperlink" Target="https://internet.garant.ru/document/redirect/12183577/0" TargetMode="External"/><Relationship Id="rId47" Type="http://schemas.openxmlformats.org/officeDocument/2006/relationships/hyperlink" Target="https://internet.garant.ru/document/redirect/12183577/1409" TargetMode="External"/><Relationship Id="rId50" Type="http://schemas.openxmlformats.org/officeDocument/2006/relationships/hyperlink" Target="https://internet.garant.ru/document/redirect/70625952/1000" TargetMode="External"/><Relationship Id="rId55" Type="http://schemas.openxmlformats.org/officeDocument/2006/relationships/hyperlink" Target="https://internet.garant.ru/document/redirect/12183577/10" TargetMode="External"/><Relationship Id="rId63" Type="http://schemas.openxmlformats.org/officeDocument/2006/relationships/hyperlink" Target="https://internet.garant.ru/document/redirect/70291362/108686" TargetMode="External"/><Relationship Id="rId68" Type="http://schemas.openxmlformats.org/officeDocument/2006/relationships/hyperlink" Target="https://internet.garant.ru/document/redirect/70291362/108694" TargetMode="External"/><Relationship Id="rId76" Type="http://schemas.openxmlformats.org/officeDocument/2006/relationships/hyperlink" Target="https://internet.garant.ru/document/redirect/71164864/11000" TargetMode="External"/><Relationship Id="rId7" Type="http://schemas.openxmlformats.org/officeDocument/2006/relationships/endnotes" Target="endnotes.xml"/><Relationship Id="rId71" Type="http://schemas.openxmlformats.org/officeDocument/2006/relationships/hyperlink" Target="https://internet.garant.ru/document/redirect/71275174/0" TargetMode="External"/><Relationship Id="rId2" Type="http://schemas.openxmlformats.org/officeDocument/2006/relationships/styles" Target="styles.xml"/><Relationship Id="rId16" Type="http://schemas.openxmlformats.org/officeDocument/2006/relationships/hyperlink" Target="https://internet.garant.ru/document/redirect/77706730/1012" TargetMode="External"/><Relationship Id="rId29" Type="http://schemas.openxmlformats.org/officeDocument/2006/relationships/hyperlink" Target="https://internet.garant.ru/document/redirect/70291362/108185" TargetMode="External"/><Relationship Id="rId11" Type="http://schemas.openxmlformats.org/officeDocument/2006/relationships/hyperlink" Target="https://internet.garant.ru/document/redirect/72003700/0" TargetMode="External"/><Relationship Id="rId24" Type="http://schemas.openxmlformats.org/officeDocument/2006/relationships/hyperlink" Target="https://internet.garant.ru/document/redirect/70291362/108396" TargetMode="External"/><Relationship Id="rId32" Type="http://schemas.openxmlformats.org/officeDocument/2006/relationships/hyperlink" Target="https://internet.garant.ru/document/redirect/70291362/108180" TargetMode="External"/><Relationship Id="rId37" Type="http://schemas.openxmlformats.org/officeDocument/2006/relationships/hyperlink" Target="https://internet.garant.ru/document/redirect/70291362/108195" TargetMode="External"/><Relationship Id="rId40" Type="http://schemas.openxmlformats.org/officeDocument/2006/relationships/hyperlink" Target="https://internet.garant.ru/document/redirect/70291362/109186" TargetMode="External"/><Relationship Id="rId45" Type="http://schemas.openxmlformats.org/officeDocument/2006/relationships/hyperlink" Target="https://internet.garant.ru/document/redirect/71288438/1000" TargetMode="External"/><Relationship Id="rId53" Type="http://schemas.openxmlformats.org/officeDocument/2006/relationships/hyperlink" Target="https://internet.garant.ru/document/redirect/70291362/108679" TargetMode="External"/><Relationship Id="rId58" Type="http://schemas.openxmlformats.org/officeDocument/2006/relationships/hyperlink" Target="https://internet.garant.ru/document/redirect/70111370/1000" TargetMode="External"/><Relationship Id="rId66" Type="http://schemas.openxmlformats.org/officeDocument/2006/relationships/hyperlink" Target="https://internet.garant.ru/document/redirect/70291362/108738" TargetMode="External"/><Relationship Id="rId74" Type="http://schemas.openxmlformats.org/officeDocument/2006/relationships/hyperlink" Target="https://internet.garant.ru/document/redirect/71164864/0" TargetMode="External"/><Relationship Id="rId79" Type="http://schemas.openxmlformats.org/officeDocument/2006/relationships/hyperlink" Target="https://internet.garant.ru/document/redirect/70291362/108499" TargetMode="External"/><Relationship Id="rId5" Type="http://schemas.openxmlformats.org/officeDocument/2006/relationships/webSettings" Target="webSettings.xml"/><Relationship Id="rId61" Type="http://schemas.openxmlformats.org/officeDocument/2006/relationships/hyperlink" Target="https://internet.garant.ru/document/redirect/72254022/2" TargetMode="External"/><Relationship Id="rId82" Type="http://schemas.openxmlformats.org/officeDocument/2006/relationships/fontTable" Target="fontTable.xml"/><Relationship Id="rId10" Type="http://schemas.openxmlformats.org/officeDocument/2006/relationships/hyperlink" Target="https://internet.garant.ru/document/redirect/72003700/1425" TargetMode="External"/><Relationship Id="rId19" Type="http://schemas.openxmlformats.org/officeDocument/2006/relationships/hyperlink" Target="https://internet.garant.ru/document/redirect/70291362/108215" TargetMode="External"/><Relationship Id="rId31" Type="http://schemas.openxmlformats.org/officeDocument/2006/relationships/hyperlink" Target="https://internet.garant.ru/document/redirect/70291362/108017" TargetMode="External"/><Relationship Id="rId44" Type="http://schemas.openxmlformats.org/officeDocument/2006/relationships/hyperlink" Target="https://internet.garant.ru/document/redirect/70625952/1000" TargetMode="External"/><Relationship Id="rId52" Type="http://schemas.openxmlformats.org/officeDocument/2006/relationships/hyperlink" Target="https://internet.garant.ru/document/redirect/72254022/2" TargetMode="External"/><Relationship Id="rId60" Type="http://schemas.openxmlformats.org/officeDocument/2006/relationships/hyperlink" Target="https://internet.garant.ru/document/redirect/71288438/1000" TargetMode="External"/><Relationship Id="rId65" Type="http://schemas.openxmlformats.org/officeDocument/2006/relationships/hyperlink" Target="https://internet.garant.ru/document/redirect/70291362/108720" TargetMode="External"/><Relationship Id="rId73" Type="http://schemas.openxmlformats.org/officeDocument/2006/relationships/hyperlink" Target="https://internet.garant.ru/document/redirect/71164864/81" TargetMode="External"/><Relationship Id="rId78" Type="http://schemas.openxmlformats.org/officeDocument/2006/relationships/hyperlink" Target="https://internet.garant.ru/document/redirect/70291362/108498"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70291362/108190" TargetMode="External"/><Relationship Id="rId14" Type="http://schemas.openxmlformats.org/officeDocument/2006/relationships/hyperlink" Target="https://internet.garant.ru/document/redirect/70291362/0" TargetMode="External"/><Relationship Id="rId22" Type="http://schemas.openxmlformats.org/officeDocument/2006/relationships/hyperlink" Target="https://internet.garant.ru/document/redirect/70291362/108759" TargetMode="External"/><Relationship Id="rId27" Type="http://schemas.openxmlformats.org/officeDocument/2006/relationships/hyperlink" Target="https://internet.garant.ru/document/redirect/70291362/108171" TargetMode="External"/><Relationship Id="rId30" Type="http://schemas.openxmlformats.org/officeDocument/2006/relationships/hyperlink" Target="https://internet.garant.ru/document/redirect/70291362/108181" TargetMode="External"/><Relationship Id="rId35" Type="http://schemas.openxmlformats.org/officeDocument/2006/relationships/hyperlink" Target="https://internet.garant.ru/document/redirect/70291362/108182" TargetMode="External"/><Relationship Id="rId43" Type="http://schemas.openxmlformats.org/officeDocument/2006/relationships/hyperlink" Target="https://internet.garant.ru/document/redirect/70111370/1000" TargetMode="External"/><Relationship Id="rId48" Type="http://schemas.openxmlformats.org/officeDocument/2006/relationships/hyperlink" Target="https://internet.garant.ru/document/redirect/12183577/0" TargetMode="External"/><Relationship Id="rId56" Type="http://schemas.openxmlformats.org/officeDocument/2006/relationships/hyperlink" Target="https://internet.garant.ru/document/redirect/12183577/11030" TargetMode="External"/><Relationship Id="rId64" Type="http://schemas.openxmlformats.org/officeDocument/2006/relationships/hyperlink" Target="https://internet.garant.ru/document/redirect/70291362/108721" TargetMode="External"/><Relationship Id="rId69" Type="http://schemas.openxmlformats.org/officeDocument/2006/relationships/hyperlink" Target="https://internet.garant.ru/document/redirect/70291362/108903" TargetMode="External"/><Relationship Id="rId77" Type="http://schemas.openxmlformats.org/officeDocument/2006/relationships/hyperlink" Target="https://internet.garant.ru/document/redirect/71164864/0" TargetMode="External"/><Relationship Id="rId8" Type="http://schemas.openxmlformats.org/officeDocument/2006/relationships/hyperlink" Target="https://internet.garant.ru/document/redirect/400663548/21" TargetMode="External"/><Relationship Id="rId51" Type="http://schemas.openxmlformats.org/officeDocument/2006/relationships/hyperlink" Target="https://internet.garant.ru/document/redirect/71288438/1000" TargetMode="External"/><Relationship Id="rId72" Type="http://schemas.openxmlformats.org/officeDocument/2006/relationships/hyperlink" Target="https://internet.garant.ru/document/redirect/71481102/0" TargetMode="External"/><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s://internet.garant.ru/document/redirect/400663548/1000" TargetMode="External"/><Relationship Id="rId17" Type="http://schemas.openxmlformats.org/officeDocument/2006/relationships/hyperlink" Target="https://internet.garant.ru/document/redirect/70291362/109039" TargetMode="External"/><Relationship Id="rId25" Type="http://schemas.openxmlformats.org/officeDocument/2006/relationships/hyperlink" Target="https://internet.garant.ru/document/redirect/70291362/108151" TargetMode="External"/><Relationship Id="rId33" Type="http://schemas.openxmlformats.org/officeDocument/2006/relationships/hyperlink" Target="https://internet.garant.ru/document/redirect/70291362/108197" TargetMode="External"/><Relationship Id="rId38" Type="http://schemas.openxmlformats.org/officeDocument/2006/relationships/hyperlink" Target="https://internet.garant.ru/document/redirect/70291362/108196" TargetMode="External"/><Relationship Id="rId46" Type="http://schemas.openxmlformats.org/officeDocument/2006/relationships/hyperlink" Target="https://internet.garant.ru/document/redirect/72254022/2" TargetMode="External"/><Relationship Id="rId59" Type="http://schemas.openxmlformats.org/officeDocument/2006/relationships/hyperlink" Target="https://internet.garant.ru/document/redirect/70625952/1000" TargetMode="External"/><Relationship Id="rId67" Type="http://schemas.openxmlformats.org/officeDocument/2006/relationships/hyperlink" Target="https://internet.garant.ru/document/redirect/70291362/108696" TargetMode="External"/><Relationship Id="rId20" Type="http://schemas.openxmlformats.org/officeDocument/2006/relationships/hyperlink" Target="https://internet.garant.ru/document/redirect/70291362/108756" TargetMode="External"/><Relationship Id="rId41" Type="http://schemas.openxmlformats.org/officeDocument/2006/relationships/hyperlink" Target="https://internet.garant.ru/document/redirect/12183577/11015" TargetMode="External"/><Relationship Id="rId54" Type="http://schemas.openxmlformats.org/officeDocument/2006/relationships/hyperlink" Target="https://internet.garant.ru/document/redirect/70291362/108316" TargetMode="External"/><Relationship Id="rId62" Type="http://schemas.openxmlformats.org/officeDocument/2006/relationships/hyperlink" Target="https://internet.garant.ru/document/redirect/70291362/108692" TargetMode="External"/><Relationship Id="rId70" Type="http://schemas.openxmlformats.org/officeDocument/2006/relationships/hyperlink" Target="https://internet.garant.ru/document/redirect/70291362/108905" TargetMode="External"/><Relationship Id="rId75" Type="http://schemas.openxmlformats.org/officeDocument/2006/relationships/hyperlink" Target="https://internet.garant.ru/document/redirect/70291362/10551"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nternet.garant.ru/document/redirect/75062130/1" TargetMode="External"/><Relationship Id="rId23" Type="http://schemas.openxmlformats.org/officeDocument/2006/relationships/hyperlink" Target="https://internet.garant.ru/document/redirect/70291362/108214" TargetMode="External"/><Relationship Id="rId28" Type="http://schemas.openxmlformats.org/officeDocument/2006/relationships/hyperlink" Target="https://internet.garant.ru/document/redirect/70291362/108773" TargetMode="External"/><Relationship Id="rId36" Type="http://schemas.openxmlformats.org/officeDocument/2006/relationships/hyperlink" Target="https://internet.garant.ru/document/redirect/70291362/108193" TargetMode="External"/><Relationship Id="rId49" Type="http://schemas.openxmlformats.org/officeDocument/2006/relationships/hyperlink" Target="https://internet.garant.ru/document/redirect/70111370/1000" TargetMode="External"/><Relationship Id="rId57" Type="http://schemas.openxmlformats.org/officeDocument/2006/relationships/hyperlink" Target="https://internet.garant.ru/document/redirect/121835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7280</Words>
  <Characters>41500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2025-04-22T10:35:00Z</dcterms:created>
  <dcterms:modified xsi:type="dcterms:W3CDTF">2025-04-22T10:35:00Z</dcterms:modified>
</cp:coreProperties>
</file>