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26BD" w:rsidRDefault="008B26BD">
      <w:pPr>
        <w:pStyle w:val="1"/>
      </w:pPr>
      <w:r>
        <w:fldChar w:fldCharType="begin"/>
      </w:r>
      <w:r>
        <w:instrText>HYPERLINK "https://internet.garant.ru/document/redirect/74585010/0"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просвещения РФ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(с изменениями и дополнениями)</w:t>
      </w:r>
      <w:r>
        <w:fldChar w:fldCharType="end"/>
      </w:r>
    </w:p>
    <w:p w:rsidR="008B26BD" w:rsidRDefault="008B26BD">
      <w:pPr>
        <w:pStyle w:val="ac"/>
      </w:pPr>
      <w:r>
        <w:t>С изменениями и дополнениями от:</w:t>
      </w:r>
    </w:p>
    <w:p w:rsidR="008B26BD" w:rsidRDefault="008B26B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 декабря 2022 г.</w:t>
      </w:r>
    </w:p>
    <w:p w:rsidR="008B26BD" w:rsidRDefault="008B26BD"/>
    <w:p w:rsidR="008B26BD" w:rsidRDefault="008B26BD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11 статьи 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</w:t>
      </w:r>
      <w:hyperlink r:id="rId9" w:history="1">
        <w:r>
          <w:rPr>
            <w:rStyle w:val="a4"/>
            <w:rFonts w:cs="Times New Roman CYR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8B26BD" w:rsidRDefault="008B26BD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8B26BD" w:rsidRDefault="008B26BD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8B26BD" w:rsidRDefault="008B26BD">
      <w:r>
        <w:fldChar w:fldCharType="begin"/>
      </w:r>
      <w:r>
        <w:instrText>HYPERLINK "https://internet.garant.ru/document/redirect/70464980/0"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образования и науки Российской Федерации от 30 августа 2013 г. N 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 г., регистрационный N 30038);</w:t>
      </w:r>
    </w:p>
    <w:bookmarkStart w:id="4" w:name="sub_22"/>
    <w:bookmarkEnd w:id="3"/>
    <w:p w:rsidR="008B26BD" w:rsidRDefault="008B26BD">
      <w:r>
        <w:fldChar w:fldCharType="begin"/>
      </w:r>
      <w:r>
        <w:instrText>HYPERLINK "https://internet.garant.ru/document/redirect/72205522/0"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просвещения Российской Федерации от 21 января 2019 г. N 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 г. N 1014" (зарегистрирован Министерством юстиции Российской Федерации 25 марта 2019 г., регистрационный N 54158).</w:t>
      </w:r>
    </w:p>
    <w:p w:rsidR="008B26BD" w:rsidRDefault="008B26BD">
      <w:bookmarkStart w:id="5" w:name="sub_3"/>
      <w:bookmarkEnd w:id="4"/>
      <w:r>
        <w:t>3. Настоящий приказ вступает в силу с 1 января 2021 года.</w:t>
      </w:r>
    </w:p>
    <w:bookmarkEnd w:id="5"/>
    <w:p w:rsidR="008B26BD" w:rsidRDefault="008B26B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8B26B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B26BD" w:rsidRDefault="008B26BD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B26BD" w:rsidRDefault="008B26BD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8B26BD" w:rsidRDefault="008B26BD"/>
    <w:p w:rsidR="008B26BD" w:rsidRDefault="008B26BD">
      <w:pPr>
        <w:pStyle w:val="ad"/>
      </w:pPr>
      <w:r>
        <w:t>Зарегистрировано в Минюсте РФ 31 августа 2020 г.</w:t>
      </w:r>
      <w:r>
        <w:br/>
        <w:t>Регистрационный N 59599</w:t>
      </w:r>
    </w:p>
    <w:p w:rsidR="008B26BD" w:rsidRDefault="008B26BD"/>
    <w:p w:rsidR="008B26BD" w:rsidRDefault="008B26BD">
      <w:pPr>
        <w:ind w:firstLine="698"/>
        <w:jc w:val="right"/>
      </w:pPr>
      <w:bookmarkStart w:id="6" w:name="sub_1000"/>
      <w:r>
        <w:rPr>
          <w:rStyle w:val="a3"/>
          <w:bCs/>
        </w:rPr>
        <w:t>Приложение</w:t>
      </w:r>
    </w:p>
    <w:bookmarkEnd w:id="6"/>
    <w:p w:rsidR="008B26BD" w:rsidRDefault="008B26BD"/>
    <w:p w:rsidR="008B26BD" w:rsidRDefault="008B26BD">
      <w:pPr>
        <w:ind w:firstLine="698"/>
        <w:jc w:val="right"/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31 июля 2020 г. N 373</w:t>
      </w:r>
    </w:p>
    <w:p w:rsidR="008B26BD" w:rsidRDefault="008B26BD"/>
    <w:p w:rsidR="008B26BD" w:rsidRDefault="008B26BD">
      <w:pPr>
        <w:pStyle w:val="1"/>
      </w:pPr>
      <w:r>
        <w:t>Порядок</w:t>
      </w:r>
      <w: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8B26BD" w:rsidRDefault="008B26BD">
      <w:pPr>
        <w:pStyle w:val="ac"/>
      </w:pPr>
      <w:r>
        <w:t>С изменениями и дополнениями от:</w:t>
      </w:r>
    </w:p>
    <w:p w:rsidR="008B26BD" w:rsidRDefault="008B26B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 декабря 2022 г.</w:t>
      </w:r>
    </w:p>
    <w:p w:rsidR="008B26BD" w:rsidRDefault="008B26BD"/>
    <w:p w:rsidR="008B26BD" w:rsidRDefault="008B26BD">
      <w:pPr>
        <w:pStyle w:val="1"/>
      </w:pPr>
      <w:bookmarkStart w:id="7" w:name="sub_100"/>
      <w:r>
        <w:t>I. Общие положения</w:t>
      </w:r>
    </w:p>
    <w:bookmarkEnd w:id="7"/>
    <w:p w:rsidR="008B26BD" w:rsidRDefault="008B26BD"/>
    <w:p w:rsidR="008B26BD" w:rsidRDefault="008B26BD">
      <w:bookmarkStart w:id="8" w:name="sub_1001"/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8B26BD" w:rsidRDefault="008B26BD">
      <w:bookmarkStart w:id="9" w:name="sub_1002"/>
      <w:bookmarkEnd w:id="8"/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bookmarkEnd w:id="9"/>
    <w:p w:rsidR="008B26BD" w:rsidRDefault="008B26BD"/>
    <w:p w:rsidR="008B26BD" w:rsidRDefault="008B26BD">
      <w:pPr>
        <w:pStyle w:val="1"/>
      </w:pPr>
      <w:bookmarkStart w:id="10" w:name="sub_200"/>
      <w:r>
        <w:t>II. Организация и осуществление образовательной деятельности</w:t>
      </w:r>
    </w:p>
    <w:bookmarkEnd w:id="10"/>
    <w:p w:rsidR="008B26BD" w:rsidRDefault="008B26BD"/>
    <w:p w:rsidR="008B26BD" w:rsidRDefault="008B26BD">
      <w:bookmarkStart w:id="11" w:name="sub_1003"/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8B26BD" w:rsidRDefault="008B26BD">
      <w:bookmarkStart w:id="12" w:name="sub_1004"/>
      <w:bookmarkEnd w:id="11"/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bookmarkEnd w:id="12"/>
    <w:p w:rsidR="008B26BD" w:rsidRDefault="008B26BD"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.</w:t>
      </w:r>
    </w:p>
    <w:p w:rsidR="008B26BD" w:rsidRDefault="008B26BD">
      <w:bookmarkStart w:id="13" w:name="sub_1005"/>
      <w: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.</w:t>
      </w:r>
    </w:p>
    <w:p w:rsidR="008B26BD" w:rsidRDefault="008B26BD">
      <w:bookmarkStart w:id="14" w:name="sub_1006"/>
      <w:bookmarkEnd w:id="13"/>
      <w: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8B26BD" w:rsidRDefault="008B26BD">
      <w:bookmarkStart w:id="15" w:name="sub_1007"/>
      <w:bookmarkEnd w:id="14"/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8B26BD" w:rsidRDefault="008B26BD">
      <w:bookmarkStart w:id="16" w:name="sub_1008"/>
      <w:bookmarkEnd w:id="15"/>
      <w:r>
        <w:t>8. Содержание дошкольного образования определяется образовательной программой дошкольного образования.</w:t>
      </w:r>
    </w:p>
    <w:p w:rsidR="008B26BD" w:rsidRDefault="008B26BD">
      <w:bookmarkStart w:id="17" w:name="sub_1009"/>
      <w:bookmarkEnd w:id="16"/>
      <w:r>
        <w:lastRenderedPageBreak/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8B26BD" w:rsidRDefault="008B26B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0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8B26BD" w:rsidRDefault="008B26B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23 января 2023 г. -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 декабря 2022 г. N 1048</w:t>
      </w:r>
    </w:p>
    <w:p w:rsidR="008B26BD" w:rsidRDefault="008B26BD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8B26BD" w:rsidRDefault="008B26BD">
      <w:r>
        <w:t>10. Образовательные программы дошкольного образования самостоятельно разрабатываются и утверждаются образовательными организациями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rPr>
          <w:vertAlign w:val="superscript"/>
        </w:rPr>
        <w:t>.</w:t>
      </w:r>
    </w:p>
    <w:p w:rsidR="008B26BD" w:rsidRDefault="008B26BD">
      <w:bookmarkStart w:id="19" w:name="sub_10102"/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t>.</w:t>
      </w:r>
    </w:p>
    <w:p w:rsidR="008B26BD" w:rsidRDefault="008B26BD">
      <w:bookmarkStart w:id="20" w:name="sub_1011"/>
      <w:bookmarkEnd w:id="19"/>
      <w: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bookmarkEnd w:id="20"/>
    <w:p w:rsidR="008B26BD" w:rsidRDefault="008B26BD"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>
        <w:rPr>
          <w:vertAlign w:val="superscript"/>
        </w:rPr>
        <w:t> </w:t>
      </w:r>
      <w:hyperlink w:anchor="sub_666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p w:rsidR="008B26BD" w:rsidRDefault="008B26BD">
      <w:bookmarkStart w:id="21" w:name="sub_1012"/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>
        <w:rPr>
          <w:vertAlign w:val="superscript"/>
        </w:rPr>
        <w:t> </w:t>
      </w:r>
      <w:hyperlink w:anchor="sub_777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8B26BD" w:rsidRDefault="008B26B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13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8B26BD" w:rsidRDefault="008B26B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23 января 2023 г. -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 декабря 2022 г. N 1048</w:t>
      </w:r>
    </w:p>
    <w:p w:rsidR="008B26BD" w:rsidRDefault="008B26BD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8B26BD" w:rsidRDefault="008B26BD"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8B26BD" w:rsidRDefault="008B26BD">
      <w:r>
        <w:t>Группы могут иметь общеразвивающую, компенсирующую, оздоровительную или комбинированную направленность.</w:t>
      </w:r>
    </w:p>
    <w:p w:rsidR="008B26BD" w:rsidRDefault="008B26BD"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8B26BD" w:rsidRDefault="008B26BD"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8B26BD" w:rsidRDefault="008B26BD"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8B26BD" w:rsidRDefault="008B26BD">
      <w:r>
        <w:lastRenderedPageBreak/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8B26BD" w:rsidRDefault="008B26BD">
      <w:r>
        <w:t>В образовательной организации могут быть организованы также:</w:t>
      </w:r>
    </w:p>
    <w:p w:rsidR="008B26BD" w:rsidRDefault="008B26BD"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8B26BD" w:rsidRDefault="008B26BD"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8B26BD" w:rsidRDefault="008B26BD">
      <w:bookmarkStart w:id="23" w:name="sub_101310"/>
      <w: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bookmarkEnd w:id="23"/>
    <w:p w:rsidR="008B26BD" w:rsidRDefault="008B26BD"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8B26BD" w:rsidRDefault="008B26BD">
      <w:bookmarkStart w:id="24" w:name="sub_1014"/>
      <w: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bookmarkEnd w:id="24"/>
    <w:p w:rsidR="008B26BD" w:rsidRDefault="008B26BD"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8B26BD" w:rsidRDefault="008B26BD">
      <w:bookmarkStart w:id="25" w:name="sub_1015"/>
      <w: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</w:t>
      </w:r>
      <w:r>
        <w:rPr>
          <w:vertAlign w:val="superscript"/>
        </w:rPr>
        <w:t> </w:t>
      </w:r>
      <w:hyperlink w:anchor="sub_888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.</w:t>
      </w:r>
    </w:p>
    <w:bookmarkEnd w:id="25"/>
    <w:p w:rsidR="008B26BD" w:rsidRDefault="008B26BD"/>
    <w:p w:rsidR="008B26BD" w:rsidRDefault="008B26BD">
      <w:pPr>
        <w:pStyle w:val="1"/>
      </w:pPr>
      <w:bookmarkStart w:id="26" w:name="sub_300"/>
      <w:r>
        <w:t>III. Особенности организации образовательной деятельности для лиц с ограниченными возможностями здоровья</w:t>
      </w:r>
    </w:p>
    <w:bookmarkEnd w:id="26"/>
    <w:p w:rsidR="008B26BD" w:rsidRDefault="008B26BD"/>
    <w:p w:rsidR="008B26BD" w:rsidRDefault="008B26BD">
      <w:bookmarkStart w:id="27" w:name="sub_1016"/>
      <w: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bookmarkEnd w:id="27"/>
    <w:p w:rsidR="008B26BD" w:rsidRDefault="008B26BD"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>
        <w:rPr>
          <w:vertAlign w:val="superscript"/>
        </w:rPr>
        <w:t> </w:t>
      </w:r>
      <w:hyperlink w:anchor="sub_999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>.</w:t>
      </w:r>
    </w:p>
    <w:p w:rsidR="008B26BD" w:rsidRDefault="008B26BD">
      <w:bookmarkStart w:id="28" w:name="sub_1017"/>
      <w: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</w:t>
      </w:r>
      <w:r>
        <w:lastRenderedPageBreak/>
        <w:t>специальные условия для получения дошкольного образования детьми с ограниченными возможностями здоровья</w:t>
      </w:r>
      <w:r>
        <w:rPr>
          <w:vertAlign w:val="superscript"/>
        </w:rPr>
        <w:t> </w:t>
      </w:r>
      <w:hyperlink w:anchor="sub_9910" w:history="1">
        <w:r>
          <w:rPr>
            <w:rStyle w:val="a4"/>
            <w:rFonts w:cs="Times New Roman CYR"/>
            <w:vertAlign w:val="superscript"/>
          </w:rPr>
          <w:t>10</w:t>
        </w:r>
      </w:hyperlink>
      <w:r>
        <w:t>.</w:t>
      </w:r>
    </w:p>
    <w:p w:rsidR="008B26BD" w:rsidRDefault="008B26BD">
      <w:bookmarkStart w:id="29" w:name="sub_1018"/>
      <w:bookmarkEnd w:id="28"/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>
        <w:rPr>
          <w:vertAlign w:val="superscript"/>
        </w:rPr>
        <w:t> </w:t>
      </w:r>
      <w:hyperlink w:anchor="sub_9911" w:history="1">
        <w:r>
          <w:rPr>
            <w:rStyle w:val="a4"/>
            <w:rFonts w:cs="Times New Roman CYR"/>
            <w:vertAlign w:val="superscript"/>
          </w:rPr>
          <w:t>11</w:t>
        </w:r>
      </w:hyperlink>
      <w:r>
        <w:t>.</w:t>
      </w:r>
    </w:p>
    <w:p w:rsidR="008B26BD" w:rsidRDefault="008B26BD">
      <w:bookmarkStart w:id="30" w:name="sub_1019"/>
      <w:bookmarkEnd w:id="29"/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8B26BD" w:rsidRDefault="008B26BD">
      <w:bookmarkStart w:id="31" w:name="sub_10191"/>
      <w:bookmarkEnd w:id="30"/>
      <w:r>
        <w:t>1) для детей с ограниченными возможностями здоровья по зрению:</w:t>
      </w:r>
    </w:p>
    <w:bookmarkEnd w:id="31"/>
    <w:p w:rsidR="008B26BD" w:rsidRDefault="008B26BD">
      <w:r>
        <w:t>присутствие ассистента, оказывающего ребенку необходимую помощь;</w:t>
      </w:r>
    </w:p>
    <w:p w:rsidR="008B26BD" w:rsidRDefault="008B26BD">
      <w:r>
        <w:t>обеспечение выпуска альтернативных форматов печатных материалов (крупный шрифт) или аудиофайлов;</w:t>
      </w:r>
    </w:p>
    <w:p w:rsidR="008B26BD" w:rsidRDefault="008B26BD">
      <w:bookmarkStart w:id="32" w:name="sub_10192"/>
      <w:r>
        <w:t>2) для детей с ограниченными возможностями здоровья по слуху:</w:t>
      </w:r>
    </w:p>
    <w:bookmarkEnd w:id="32"/>
    <w:p w:rsidR="008B26BD" w:rsidRDefault="008B26BD">
      <w:r>
        <w:t>обеспечение надлежащими звуковыми средствами воспроизведения информации;</w:t>
      </w:r>
    </w:p>
    <w:p w:rsidR="008B26BD" w:rsidRDefault="008B26BD">
      <w:bookmarkStart w:id="33" w:name="sub_10193"/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8B26BD" w:rsidRDefault="008B26BD">
      <w:bookmarkStart w:id="34" w:name="sub_1020"/>
      <w:bookmarkEnd w:id="33"/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>
        <w:rPr>
          <w:vertAlign w:val="superscript"/>
        </w:rPr>
        <w:t> </w:t>
      </w:r>
      <w:hyperlink w:anchor="sub_9912" w:history="1">
        <w:r>
          <w:rPr>
            <w:rStyle w:val="a4"/>
            <w:rFonts w:cs="Times New Roman CYR"/>
            <w:vertAlign w:val="superscript"/>
          </w:rPr>
          <w:t>12</w:t>
        </w:r>
      </w:hyperlink>
      <w:r>
        <w:t>.</w:t>
      </w:r>
    </w:p>
    <w:bookmarkEnd w:id="34"/>
    <w:p w:rsidR="008B26BD" w:rsidRDefault="008B26BD">
      <w:r>
        <w:t>Количество детей в группах компенсирующей направленности не должно превышать:</w:t>
      </w:r>
    </w:p>
    <w:p w:rsidR="008B26BD" w:rsidRDefault="008B26BD">
      <w:r>
        <w:t>для детей с тяжелыми нарушениями речи - 6 детей в возрасте до 3 лет и 10 детей в возрасте старше 3 лет;</w:t>
      </w:r>
    </w:p>
    <w:p w:rsidR="008B26BD" w:rsidRDefault="008B26BD">
      <w:r>
        <w:t>для детей с фонетико-фонематическими нарушениями речи - 12 детей в возрасте старше 3 лет;</w:t>
      </w:r>
    </w:p>
    <w:p w:rsidR="008B26BD" w:rsidRDefault="008B26BD">
      <w:r>
        <w:t>для глухих детей - 6 детей для обеих возрастных групп;</w:t>
      </w:r>
    </w:p>
    <w:p w:rsidR="008B26BD" w:rsidRDefault="008B26BD">
      <w:r>
        <w:t>для слабослышащих детей - 6 детей в возрасте до 3 лет и 8 детей в возрасте старше 3 лет;</w:t>
      </w:r>
    </w:p>
    <w:p w:rsidR="008B26BD" w:rsidRDefault="008B26BD">
      <w:r>
        <w:t>для слепых детей - 6 детей для обеих возрастных групп;</w:t>
      </w:r>
    </w:p>
    <w:p w:rsidR="008B26BD" w:rsidRDefault="008B26BD">
      <w:r>
        <w:t>для слабовидящих детей - 6 детей в возрасте до 3 лет и 10 детей в возрасте старше 3 лет;</w:t>
      </w:r>
    </w:p>
    <w:p w:rsidR="008B26BD" w:rsidRDefault="008B26BD">
      <w:r>
        <w:t>для детей с амблиопией, косоглазием - 6 детей в возрасте до 3 лет и 10 детей в возрасте старше 3 лет;</w:t>
      </w:r>
    </w:p>
    <w:p w:rsidR="008B26BD" w:rsidRDefault="008B26BD"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8B26BD" w:rsidRDefault="008B26BD">
      <w:r>
        <w:t>для детей с задержкой психоречевого развития - 6 детей в возрасте до 3 лет;</w:t>
      </w:r>
    </w:p>
    <w:p w:rsidR="008B26BD" w:rsidRDefault="008B26BD">
      <w:r>
        <w:t>для детей с задержкой психического развития - 10 детей в возрасте старше 3 лет;</w:t>
      </w:r>
    </w:p>
    <w:p w:rsidR="008B26BD" w:rsidRDefault="008B26BD">
      <w:r>
        <w:t>для детей с умственной отсталостью легкой степени - 10 детей в возрасте старше 3 лет;</w:t>
      </w:r>
    </w:p>
    <w:p w:rsidR="008B26BD" w:rsidRDefault="008B26BD">
      <w:r>
        <w:t>для детей с умственной отсталостью умеренной, тяжелой степени - 8 детей в возрасте старше 3 лет;</w:t>
      </w:r>
    </w:p>
    <w:p w:rsidR="008B26BD" w:rsidRDefault="008B26BD">
      <w:r>
        <w:t>для детей с расстройствами аутистического спектра - 5 детей для обеих возрастных групп;</w:t>
      </w:r>
    </w:p>
    <w:p w:rsidR="008B26BD" w:rsidRDefault="008B26BD"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8B26BD" w:rsidRDefault="008B26BD">
      <w:r>
        <w:lastRenderedPageBreak/>
        <w:t>Количество детей в группах комбинированной направленности не должно превышать:</w:t>
      </w:r>
    </w:p>
    <w:p w:rsidR="008B26BD" w:rsidRDefault="008B26BD">
      <w:r>
        <w:t>в возрасте до 3 лет - не более 10 детей, в том числе не более 3 детей с ограниченными возможностями здоровья;</w:t>
      </w:r>
    </w:p>
    <w:p w:rsidR="008B26BD" w:rsidRDefault="008B26BD">
      <w:r>
        <w:t>в возрасте старше 3 лет:</w:t>
      </w:r>
    </w:p>
    <w:p w:rsidR="008B26BD" w:rsidRDefault="008B26BD"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8B26BD" w:rsidRDefault="008B26BD"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8B26BD" w:rsidRDefault="008B26BD"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8B26BD" w:rsidRDefault="008B26BD"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8B26BD" w:rsidRDefault="008B26BD"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8B26BD" w:rsidRDefault="008B26BD">
      <w:bookmarkStart w:id="35" w:name="sub_1021"/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bookmarkEnd w:id="35"/>
    <w:p w:rsidR="008B26BD" w:rsidRDefault="008B26BD">
      <w: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8B26BD" w:rsidRDefault="008B26BD">
      <w: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8B26BD" w:rsidRDefault="008B26BD">
      <w: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8B26BD" w:rsidRDefault="008B26BD"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8B26BD" w:rsidRDefault="008B26BD">
      <w:r>
        <w:t>для детей с расстройствами аутистического спектра - не менее 0,5 штатной единицы учителя-дефектолога (олигофренопедагогога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#</w:t>
        </w:r>
      </w:hyperlink>
      <w:r>
        <w:t>) и/или педагога-психолога, не менее 0,5 штатной единицы учителя-логопеда;</w:t>
      </w:r>
    </w:p>
    <w:p w:rsidR="008B26BD" w:rsidRDefault="008B26BD">
      <w: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8B26BD" w:rsidRDefault="008B26BD">
      <w: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8B26BD" w:rsidRDefault="008B26BD"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8B26BD" w:rsidRDefault="008B26BD">
      <w:r>
        <w:t xml:space="preserve">На каждую группу компенсирующей направленности для детей с нарушениями зрения </w:t>
      </w:r>
      <w:r>
        <w:lastRenderedPageBreak/>
        <w:t>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:rsidR="008B26BD" w:rsidRDefault="008B26BD"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:rsidR="008B26BD" w:rsidRDefault="008B26BD">
      <w:r>
        <w:t>учителя-дефектолога (сурдопедагога, тифлопедагога, олигофренопедагога) на каждые 5-12 обучающихся с ограниченными возможностями здоровья;</w:t>
      </w:r>
    </w:p>
    <w:p w:rsidR="008B26BD" w:rsidRDefault="008B26BD">
      <w:r>
        <w:t>учителя-логопеда на каждые 5-12 обучающихся с ограниченными возможностями здоровья;</w:t>
      </w:r>
    </w:p>
    <w:p w:rsidR="008B26BD" w:rsidRDefault="008B26BD">
      <w:r>
        <w:t>педагога-психолога на каждые 20 обучающихся с ограниченными возможностями здоровья;</w:t>
      </w:r>
    </w:p>
    <w:p w:rsidR="008B26BD" w:rsidRDefault="008B26BD">
      <w:r>
        <w:t>тьютора на каждые 1-5 обучающихся с ограниченными возможностями здоровья;</w:t>
      </w:r>
    </w:p>
    <w:p w:rsidR="008B26BD" w:rsidRDefault="008B26BD">
      <w:r>
        <w:t>ассистента (помощника) на каждые 1-5 обучающихся с ограниченными возможностями здоровья.</w:t>
      </w:r>
    </w:p>
    <w:p w:rsidR="008B26BD" w:rsidRDefault="008B26BD">
      <w:bookmarkStart w:id="36" w:name="sub_1022"/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>
        <w:rPr>
          <w:vertAlign w:val="superscript"/>
        </w:rPr>
        <w:t> </w:t>
      </w:r>
      <w:hyperlink w:anchor="sub_9913" w:history="1">
        <w:r>
          <w:rPr>
            <w:rStyle w:val="a4"/>
            <w:rFonts w:cs="Times New Roman CYR"/>
            <w:vertAlign w:val="superscript"/>
          </w:rPr>
          <w:t>13</w:t>
        </w:r>
      </w:hyperlink>
      <w:r>
        <w:t>.</w:t>
      </w:r>
    </w:p>
    <w:bookmarkEnd w:id="36"/>
    <w:p w:rsidR="008B26BD" w:rsidRDefault="008B26BD"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vertAlign w:val="superscript"/>
        </w:rPr>
        <w:t> </w:t>
      </w:r>
      <w:hyperlink w:anchor="sub_9914" w:history="1">
        <w:r>
          <w:rPr>
            <w:rStyle w:val="a4"/>
            <w:rFonts w:cs="Times New Roman CYR"/>
            <w:vertAlign w:val="superscript"/>
          </w:rPr>
          <w:t>14</w:t>
        </w:r>
      </w:hyperlink>
      <w:r>
        <w:t>.</w:t>
      </w:r>
    </w:p>
    <w:p w:rsidR="008B26BD" w:rsidRDefault="008B26BD"/>
    <w:p w:rsidR="008B26BD" w:rsidRDefault="008B26BD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8B26BD" w:rsidRDefault="008B26BD">
      <w:pPr>
        <w:pStyle w:val="ae"/>
      </w:pPr>
      <w:bookmarkStart w:id="37" w:name="sub_111"/>
      <w:r>
        <w:rPr>
          <w:vertAlign w:val="superscript"/>
        </w:rPr>
        <w:t>1</w:t>
      </w:r>
      <w:r>
        <w:t xml:space="preserve"> </w:t>
      </w:r>
      <w:hyperlink r:id="rId16" w:history="1">
        <w:r>
          <w:rPr>
            <w:rStyle w:val="a4"/>
            <w:rFonts w:cs="Times New Roman CYR"/>
          </w:rPr>
          <w:t>Часть 4 статьи 63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38" w:name="sub_222"/>
      <w:bookmarkEnd w:id="37"/>
      <w:r>
        <w:rPr>
          <w:vertAlign w:val="superscript"/>
        </w:rPr>
        <w:t>2</w:t>
      </w:r>
      <w:r>
        <w:t xml:space="preserve"> </w:t>
      </w:r>
      <w:hyperlink r:id="rId17" w:history="1">
        <w:r>
          <w:rPr>
            <w:rStyle w:val="a4"/>
            <w:rFonts w:cs="Times New Roman CYR"/>
          </w:rPr>
          <w:t>Часть 5 статьи 63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39" w:name="sub_333"/>
      <w:bookmarkEnd w:id="38"/>
      <w:r>
        <w:rPr>
          <w:vertAlign w:val="superscript"/>
        </w:rPr>
        <w:t>3</w:t>
      </w:r>
      <w:r>
        <w:t xml:space="preserve"> </w:t>
      </w:r>
      <w:hyperlink r:id="rId18" w:history="1">
        <w:r>
          <w:rPr>
            <w:rStyle w:val="a4"/>
            <w:rFonts w:cs="Times New Roman CYR"/>
          </w:rPr>
          <w:t>Часть 2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696).</w:t>
      </w:r>
    </w:p>
    <w:p w:rsidR="008B26BD" w:rsidRDefault="008B26BD">
      <w:pPr>
        <w:pStyle w:val="ae"/>
      </w:pPr>
      <w:bookmarkStart w:id="40" w:name="sub_444"/>
      <w:bookmarkEnd w:id="39"/>
      <w:r>
        <w:rPr>
          <w:vertAlign w:val="superscript"/>
        </w:rPr>
        <w:t>4</w:t>
      </w:r>
      <w:r>
        <w:t xml:space="preserve"> </w:t>
      </w:r>
      <w:hyperlink r:id="rId19" w:history="1">
        <w:r>
          <w:rPr>
            <w:rStyle w:val="a4"/>
            <w:rFonts w:cs="Times New Roman CYR"/>
          </w:rPr>
          <w:t>Часть 5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bookmarkEnd w:id="40"/>
    <w:p w:rsidR="008B26BD" w:rsidRDefault="008B26B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8B26BD" w:rsidRDefault="008B26BD">
      <w:pPr>
        <w:pStyle w:val="a7"/>
        <w:rPr>
          <w:shd w:val="clear" w:color="auto" w:fill="F0F0F0"/>
        </w:rPr>
      </w:pPr>
      <w:bookmarkStart w:id="41" w:name="sub_555"/>
      <w:r>
        <w:t xml:space="preserve"> </w:t>
      </w:r>
      <w:r>
        <w:rPr>
          <w:shd w:val="clear" w:color="auto" w:fill="F0F0F0"/>
        </w:rPr>
        <w:t xml:space="preserve">Сноска изменена с 23 января 2023 г. -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 декабря 2022 г. N 1048</w:t>
      </w:r>
    </w:p>
    <w:bookmarkEnd w:id="41"/>
    <w:p w:rsidR="008B26BD" w:rsidRDefault="008B26BD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8B26BD" w:rsidRDefault="008B26BD">
      <w:pPr>
        <w:pStyle w:val="ae"/>
      </w:pPr>
      <w:r>
        <w:rPr>
          <w:vertAlign w:val="superscript"/>
        </w:rPr>
        <w:t>5</w:t>
      </w:r>
      <w:r>
        <w:t xml:space="preserve"> </w:t>
      </w:r>
      <w:hyperlink r:id="rId22" w:history="1">
        <w:r>
          <w:rPr>
            <w:rStyle w:val="a4"/>
            <w:rFonts w:cs="Times New Roman CYR"/>
          </w:rPr>
          <w:t>Часть 6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:rsidR="008B26BD" w:rsidRDefault="008B26BD">
      <w:pPr>
        <w:pStyle w:val="ae"/>
      </w:pPr>
      <w:bookmarkStart w:id="42" w:name="sub_666"/>
      <w:r>
        <w:rPr>
          <w:vertAlign w:val="superscript"/>
        </w:rPr>
        <w:t>6</w:t>
      </w:r>
      <w:r>
        <w:t xml:space="preserve"> </w:t>
      </w:r>
      <w:hyperlink r:id="rId23" w:history="1">
        <w:r>
          <w:rPr>
            <w:rStyle w:val="a4"/>
            <w:rFonts w:cs="Times New Roman CYR"/>
          </w:rPr>
          <w:t>Часть 5 статьи 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43" w:name="sub_777"/>
      <w:bookmarkEnd w:id="42"/>
      <w:r>
        <w:rPr>
          <w:vertAlign w:val="superscript"/>
        </w:rPr>
        <w:t>7</w:t>
      </w:r>
      <w:r>
        <w:t xml:space="preserve"> </w:t>
      </w:r>
      <w:hyperlink r:id="rId24" w:history="1">
        <w:r>
          <w:rPr>
            <w:rStyle w:val="a4"/>
            <w:rFonts w:cs="Times New Roman CYR"/>
          </w:rPr>
          <w:t>Часть 2 статьи 64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44" w:name="sub_888"/>
      <w:bookmarkEnd w:id="43"/>
      <w:r>
        <w:rPr>
          <w:vertAlign w:val="superscript"/>
        </w:rPr>
        <w:t>8</w:t>
      </w:r>
      <w:r>
        <w:t xml:space="preserve"> </w:t>
      </w:r>
      <w:hyperlink r:id="rId25" w:history="1">
        <w:r>
          <w:rPr>
            <w:rStyle w:val="a4"/>
            <w:rFonts w:cs="Times New Roman CYR"/>
          </w:rPr>
          <w:t>Часть 3 статьи 64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45" w:name="sub_999"/>
      <w:bookmarkEnd w:id="44"/>
      <w:r>
        <w:rPr>
          <w:vertAlign w:val="superscript"/>
        </w:rPr>
        <w:t>9</w:t>
      </w:r>
      <w:r>
        <w:t xml:space="preserve"> </w:t>
      </w:r>
      <w:hyperlink r:id="rId26" w:history="1">
        <w:r>
          <w:rPr>
            <w:rStyle w:val="a4"/>
            <w:rFonts w:cs="Times New Roman CYR"/>
          </w:rPr>
          <w:t>Пункт 21</w:t>
        </w:r>
      </w:hyperlink>
      <w:r>
        <w:t xml:space="preserve"> приказа Министерства образования и науки Российской Федерации от 20 сентября 2013 г. N 1082 "Об утверждении Положения о психолого-медико-педагогической комиссии" (зарегистрирован Министерством юстиции Российской Федерации 23 октября 2013 г., регистрационный N 30242).</w:t>
      </w:r>
    </w:p>
    <w:p w:rsidR="008B26BD" w:rsidRDefault="008B26BD">
      <w:pPr>
        <w:pStyle w:val="ae"/>
      </w:pPr>
      <w:bookmarkStart w:id="46" w:name="sub_9910"/>
      <w:bookmarkEnd w:id="45"/>
      <w:r>
        <w:rPr>
          <w:vertAlign w:val="superscript"/>
        </w:rPr>
        <w:t>10</w:t>
      </w:r>
      <w:r>
        <w:t xml:space="preserve"> </w:t>
      </w:r>
      <w:hyperlink r:id="rId27" w:history="1">
        <w:r>
          <w:rPr>
            <w:rStyle w:val="a4"/>
            <w:rFonts w:cs="Times New Roman CYR"/>
          </w:rPr>
          <w:t>Часть 2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47" w:name="sub_9911"/>
      <w:bookmarkEnd w:id="46"/>
      <w:r>
        <w:rPr>
          <w:vertAlign w:val="superscript"/>
        </w:rPr>
        <w:lastRenderedPageBreak/>
        <w:t>11</w:t>
      </w:r>
      <w:r>
        <w:t xml:space="preserve"> </w:t>
      </w:r>
      <w:hyperlink r:id="rId28" w:history="1">
        <w:r>
          <w:rPr>
            <w:rStyle w:val="a4"/>
            <w:rFonts w:cs="Times New Roman CYR"/>
          </w:rPr>
          <w:t>Часть 3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48" w:name="sub_9912"/>
      <w:bookmarkEnd w:id="47"/>
      <w:r>
        <w:rPr>
          <w:vertAlign w:val="superscript"/>
        </w:rPr>
        <w:t>12</w:t>
      </w:r>
      <w:r>
        <w:t xml:space="preserve"> </w:t>
      </w:r>
      <w:hyperlink r:id="rId29" w:history="1">
        <w:r>
          <w:rPr>
            <w:rStyle w:val="a4"/>
            <w:rFonts w:cs="Times New Roman CYR"/>
          </w:rPr>
          <w:t>Часть 4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49" w:name="sub_9913"/>
      <w:bookmarkEnd w:id="48"/>
      <w:r>
        <w:rPr>
          <w:vertAlign w:val="superscript"/>
        </w:rPr>
        <w:t>13</w:t>
      </w:r>
      <w:r>
        <w:t xml:space="preserve"> </w:t>
      </w:r>
      <w:hyperlink r:id="rId30" w:history="1">
        <w:r>
          <w:rPr>
            <w:rStyle w:val="a4"/>
            <w:rFonts w:cs="Times New Roman CYR"/>
          </w:rPr>
          <w:t>Часть 5 статьи 41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26BD" w:rsidRDefault="008B26BD">
      <w:pPr>
        <w:pStyle w:val="ae"/>
      </w:pPr>
      <w:bookmarkStart w:id="50" w:name="sub_9914"/>
      <w:bookmarkEnd w:id="49"/>
      <w:r>
        <w:rPr>
          <w:vertAlign w:val="superscript"/>
        </w:rPr>
        <w:t>14</w:t>
      </w:r>
      <w:r>
        <w:t xml:space="preserve"> </w:t>
      </w:r>
      <w:hyperlink r:id="rId31" w:history="1">
        <w:r>
          <w:rPr>
            <w:rStyle w:val="a4"/>
            <w:rFonts w:cs="Times New Roman CYR"/>
          </w:rPr>
          <w:t>Часть 6 статьи 41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bookmarkEnd w:id="50"/>
    <w:p w:rsidR="008B26BD" w:rsidRDefault="008B26BD"/>
    <w:sectPr w:rsidR="008B26BD">
      <w:headerReference w:type="default" r:id="rId32"/>
      <w:footerReference w:type="default" r:id="rId3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31" w:rsidRDefault="00295231">
      <w:r>
        <w:separator/>
      </w:r>
    </w:p>
  </w:endnote>
  <w:endnote w:type="continuationSeparator" w:id="0">
    <w:p w:rsidR="00295231" w:rsidRDefault="002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8B26B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B26BD" w:rsidRDefault="008B26B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14.06.2023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B26BD" w:rsidRDefault="008B26B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B26BD" w:rsidRDefault="008B26B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0509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0509D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31" w:rsidRDefault="00295231">
      <w:r>
        <w:separator/>
      </w:r>
    </w:p>
  </w:footnote>
  <w:footnote w:type="continuationSeparator" w:id="0">
    <w:p w:rsidR="00295231" w:rsidRDefault="0029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BD" w:rsidRDefault="008B26B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31 июля 2020 г. N 373 "Об утверждении Порядка организации 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0A"/>
    <w:rsid w:val="00295231"/>
    <w:rsid w:val="0080509D"/>
    <w:rsid w:val="00897D0A"/>
    <w:rsid w:val="008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108190" TargetMode="External"/><Relationship Id="rId13" Type="http://schemas.openxmlformats.org/officeDocument/2006/relationships/hyperlink" Target="https://internet.garant.ru/document/redirect/406144441/102" TargetMode="External"/><Relationship Id="rId18" Type="http://schemas.openxmlformats.org/officeDocument/2006/relationships/hyperlink" Target="https://internet.garant.ru/document/redirect/70291362/108198" TargetMode="External"/><Relationship Id="rId26" Type="http://schemas.openxmlformats.org/officeDocument/2006/relationships/hyperlink" Target="https://internet.garant.ru/document/redirect/70485996/10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6817217/55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6817217/1010" TargetMode="External"/><Relationship Id="rId17" Type="http://schemas.openxmlformats.org/officeDocument/2006/relationships/hyperlink" Target="https://internet.garant.ru/document/redirect/70291362/108759" TargetMode="External"/><Relationship Id="rId25" Type="http://schemas.openxmlformats.org/officeDocument/2006/relationships/hyperlink" Target="https://internet.garant.ru/document/redirect/70291362/108762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291362/108758" TargetMode="External"/><Relationship Id="rId20" Type="http://schemas.openxmlformats.org/officeDocument/2006/relationships/hyperlink" Target="https://internet.garant.ru/document/redirect/406144441/12" TargetMode="External"/><Relationship Id="rId29" Type="http://schemas.openxmlformats.org/officeDocument/2006/relationships/hyperlink" Target="https://internet.garant.ru/document/redirect/70291362/10890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6144441/101" TargetMode="External"/><Relationship Id="rId24" Type="http://schemas.openxmlformats.org/officeDocument/2006/relationships/hyperlink" Target="https://internet.garant.ru/document/redirect/70291362/108761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3100000/0" TargetMode="External"/><Relationship Id="rId23" Type="http://schemas.openxmlformats.org/officeDocument/2006/relationships/hyperlink" Target="https://internet.garant.ru/document/redirect/70291362/108195" TargetMode="External"/><Relationship Id="rId28" Type="http://schemas.openxmlformats.org/officeDocument/2006/relationships/hyperlink" Target="https://internet.garant.ru/document/redirect/70291362/108905" TargetMode="External"/><Relationship Id="rId10" Type="http://schemas.openxmlformats.org/officeDocument/2006/relationships/hyperlink" Target="https://internet.garant.ru/document/redirect/72003700/0" TargetMode="External"/><Relationship Id="rId19" Type="http://schemas.openxmlformats.org/officeDocument/2006/relationships/hyperlink" Target="https://internet.garant.ru/document/redirect/70291362/108169" TargetMode="External"/><Relationship Id="rId31" Type="http://schemas.openxmlformats.org/officeDocument/2006/relationships/hyperlink" Target="https://internet.garant.ru/document/redirect/70291362/1084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2003700/1425" TargetMode="External"/><Relationship Id="rId14" Type="http://schemas.openxmlformats.org/officeDocument/2006/relationships/hyperlink" Target="https://internet.garant.ru/document/redirect/76817217/1013" TargetMode="External"/><Relationship Id="rId22" Type="http://schemas.openxmlformats.org/officeDocument/2006/relationships/hyperlink" Target="https://internet.garant.ru/document/redirect/70291362/108170" TargetMode="External"/><Relationship Id="rId27" Type="http://schemas.openxmlformats.org/officeDocument/2006/relationships/hyperlink" Target="https://internet.garant.ru/document/redirect/70291362/108904" TargetMode="External"/><Relationship Id="rId30" Type="http://schemas.openxmlformats.org/officeDocument/2006/relationships/hyperlink" Target="https://internet.garant.ru/document/redirect/70291362/10849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3972</Words>
  <Characters>22643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2025-04-22T10:34:00Z</dcterms:created>
  <dcterms:modified xsi:type="dcterms:W3CDTF">2025-04-22T10:34:00Z</dcterms:modified>
</cp:coreProperties>
</file>